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Самоанализ занятия по песочной анимации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педагога дополнительного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Помецкой Ирины Борисовны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ГБДОУ детский сад № 37 комбинированного вида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Василеостровского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- подготовительная группа (6-7 лет) 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Форма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совместная деятельность с детьми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</w:t>
      </w:r>
      <w:r>
        <w:rPr>
          <w:rFonts w:ascii="Times New Roman" w:hAnsi="Times New Roman" w:cs="Times New Roman"/>
          <w:sz w:val="24"/>
          <w:szCs w:val="24"/>
        </w:rPr>
        <w:t xml:space="preserve"> - песочная </w:t>
      </w:r>
      <w:r>
        <w:rPr>
          <w:rFonts w:ascii="Times New Roman" w:hAnsi="Times New Roman" w:cs="Times New Roman"/>
          <w:sz w:val="24"/>
          <w:szCs w:val="24"/>
        </w:rPr>
        <w:t xml:space="preserve">графика (</w:t>
      </w:r>
      <w:r>
        <w:rPr>
          <w:rFonts w:ascii="Times New Roman" w:hAnsi="Times New Roman" w:cs="Times New Roman"/>
          <w:sz w:val="24"/>
          <w:szCs w:val="24"/>
        </w:rPr>
        <w:t xml:space="preserve">анимация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- "Парящий ангел </w:t>
      </w:r>
      <w:r>
        <w:rPr>
          <w:rFonts w:ascii="Times New Roman" w:hAnsi="Times New Roman" w:cs="Times New Roman"/>
          <w:sz w:val="24"/>
          <w:szCs w:val="24"/>
        </w:rPr>
        <w:t xml:space="preserve">Петропавловского шпиля"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занятия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 для развития интереса детей старшего дошкольного возраста к </w:t>
      </w:r>
      <w:r>
        <w:rPr>
          <w:rFonts w:ascii="Times New Roman" w:hAnsi="Times New Roman" w:cs="Times New Roman"/>
          <w:sz w:val="24"/>
          <w:szCs w:val="24"/>
        </w:rPr>
        <w:t xml:space="preserve">рисовани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, средствами песочной графики (анимации)</w:t>
      </w:r>
      <w:r>
        <w:rPr>
          <w:rFonts w:ascii="Times New Roman" w:hAnsi="Times New Roman" w:cs="Times New Roman"/>
          <w:sz w:val="24"/>
          <w:szCs w:val="24"/>
        </w:rPr>
        <w:t xml:space="preserve"> на примере тематики ангел Петропавловского шпиля.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 xml:space="preserve">определены в соответствии с дополнительной общеобразовательной общеразвивающей программой художественной направленности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Магия песка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соответствуют особенностям детей старшего дошкольного возраста. Занятие характеризу</w:t>
      </w:r>
      <w:r>
        <w:rPr>
          <w:rFonts w:ascii="Times New Roman" w:hAnsi="Times New Roman" w:cs="Times New Roman"/>
          <w:sz w:val="24"/>
          <w:szCs w:val="24"/>
        </w:rPr>
        <w:t xml:space="preserve">ется наличием триединой дидактической задачи: обучающей, развивающей и воспитательной.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Обучающие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закрепл</w:t>
      </w:r>
      <w:r>
        <w:rPr>
          <w:rFonts w:ascii="Times New Roman" w:hAnsi="Times New Roman" w:eastAsia="Calibri" w:cs="Times New Roman"/>
          <w:sz w:val="24"/>
          <w:szCs w:val="24"/>
        </w:rPr>
        <w:t xml:space="preserve">ять умени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я применять в работе различны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прием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способ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изображ</w:t>
      </w:r>
      <w:r>
        <w:rPr>
          <w:rFonts w:ascii="Times New Roman" w:hAnsi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 xml:space="preserve">на песочных световых планшетах</w:t>
      </w:r>
      <w: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846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п</w:t>
      </w:r>
      <w:r>
        <w:t xml:space="preserve">родолжать знакомить</w:t>
      </w:r>
      <w:r>
        <w:t xml:space="preserve"> со способом создания песочной анимации</w:t>
      </w:r>
      <w:r>
        <w:t xml:space="preserve">;</w:t>
      </w:r>
      <w:r/>
    </w:p>
    <w:p>
      <w:pPr>
        <w:numPr>
          <w:ilvl w:val="0"/>
          <w:numId w:val="1"/>
        </w:num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умение ориентироваться на плоскости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46"/>
        <w:numPr>
          <w:ilvl w:val="0"/>
          <w:numId w:val="6"/>
        </w:numPr>
        <w:jc w:val="both"/>
        <w:spacing w:before="0" w:beforeAutospacing="0" w:after="0" w:afterAutospacing="0" w:line="276" w:lineRule="auto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закреплять навык детализации рисунка</w:t>
      </w:r>
      <w:r>
        <w:rPr>
          <w:color w:val="000000"/>
          <w:shd w:val="clear" w:color="auto" w:fill="ffffff"/>
        </w:rPr>
      </w:r>
      <w:r>
        <w:rPr>
          <w:color w:val="000000"/>
        </w:rPr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задачи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46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с</w:t>
      </w:r>
      <w:r>
        <w:t xml:space="preserve">пособствовать развитию познавательного интереса</w:t>
      </w:r>
      <w:r>
        <w:t xml:space="preserve"> и </w:t>
      </w:r>
      <w:r>
        <w:t xml:space="preserve">расширению кругозора, стремления узнавать новое о Петропавловском соборе</w:t>
      </w:r>
      <w:r/>
    </w:p>
    <w:p>
      <w:pPr>
        <w:pStyle w:val="846"/>
        <w:numPr>
          <w:ilvl w:val="0"/>
          <w:numId w:val="1"/>
        </w:numPr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развивать речевую активность в образовательной ситуации (диалогическая речь, функции планирования, повествования, рефлексии).</w:t>
      </w:r>
      <w:r>
        <w:rPr>
          <w:color w:val="000000"/>
          <w:shd w:val="clear" w:color="auto" w:fill="ffffff"/>
        </w:rPr>
      </w:r>
    </w:p>
    <w:p>
      <w:pPr>
        <w:pStyle w:val="846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способствовать развитию воображения, фантазии;</w:t>
      </w:r>
      <w:r/>
    </w:p>
    <w:p>
      <w:pPr>
        <w:pStyle w:val="846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развивать мелкую моторику  (точность движения, координация рука - глаз, гибкость рук)</w:t>
      </w:r>
      <w:r>
        <w:t xml:space="preserve">.</w:t>
      </w:r>
      <w:r/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46"/>
        <w:numPr>
          <w:ilvl w:val="0"/>
          <w:numId w:val="4"/>
        </w:numPr>
        <w:spacing w:before="0" w:beforeAutospacing="0" w:after="0" w:afterAutospacing="0" w:line="276" w:lineRule="auto"/>
      </w:pPr>
      <w:r>
        <w:t xml:space="preserve">воспитывать вежливость;</w:t>
      </w:r>
      <w:r/>
    </w:p>
    <w:p>
      <w:pPr>
        <w:pStyle w:val="846"/>
        <w:numPr>
          <w:ilvl w:val="0"/>
          <w:numId w:val="4"/>
        </w:numPr>
        <w:spacing w:before="0" w:beforeAutospacing="0" w:after="0" w:afterAutospacing="0" w:line="276" w:lineRule="auto"/>
      </w:pPr>
      <w:r>
        <w:t xml:space="preserve">вызвать положительные эмоции, с</w:t>
      </w:r>
      <w:r>
        <w:t xml:space="preserve">вязанные с новыми впечатлениями;</w:t>
      </w:r>
      <w:r/>
    </w:p>
    <w:p>
      <w:pPr>
        <w:pStyle w:val="846"/>
        <w:numPr>
          <w:ilvl w:val="0"/>
          <w:numId w:val="4"/>
        </w:numPr>
        <w:spacing w:before="0" w:beforeAutospacing="0" w:after="0" w:afterAutospacing="0" w:line="276" w:lineRule="auto"/>
      </w:pPr>
      <w:r>
        <w:t xml:space="preserve">воспитывать аккуратность.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занятия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Са</w:t>
      </w:r>
      <w:r>
        <w:rPr>
          <w:rFonts w:ascii="Times New Roman" w:hAnsi="Times New Roman" w:cs="Times New Roman"/>
          <w:sz w:val="24"/>
          <w:szCs w:val="24"/>
        </w:rPr>
        <w:t xml:space="preserve">нПиН</w:t>
      </w:r>
      <w:r>
        <w:rPr>
          <w:rFonts w:ascii="Times New Roman" w:hAnsi="Times New Roman" w:cs="Times New Roman"/>
          <w:sz w:val="24"/>
          <w:szCs w:val="24"/>
        </w:rPr>
        <w:t xml:space="preserve">: помещение было заранее проветрено, освещение достаточное, травмоопасные материалы в ходе занятия не использовались, техника безопасности соблюдалась, была учтена общая моторная плотность занятия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качестве основной формы занятия была избрана </w:t>
      </w:r>
      <w:r>
        <w:rPr>
          <w:rFonts w:ascii="Times New Roman" w:hAnsi="Times New Roman" w:cs="Times New Roman"/>
          <w:sz w:val="24"/>
          <w:szCs w:val="24"/>
        </w:rPr>
        <w:t xml:space="preserve">под</w:t>
      </w:r>
      <w:r>
        <w:rPr>
          <w:rFonts w:ascii="Times New Roman" w:hAnsi="Times New Roman" w:cs="Times New Roman"/>
          <w:sz w:val="24"/>
          <w:szCs w:val="24"/>
        </w:rPr>
        <w:t xml:space="preserve">групповая форма организации совместной деятельности с детьми, но также использовались и приемы индивидуализации.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720" w:firstLine="0"/>
        <w:spacing w:before="0" w:beforeAutospacing="0" w:after="0" w:afterAutospacing="0" w:line="276" w:lineRule="auto"/>
      </w:pPr>
      <w:r>
        <w:t xml:space="preserve">На занятии применялись различные методы и приемы:</w:t>
      </w:r>
      <w:r/>
    </w:p>
    <w:p>
      <w:pPr>
        <w:pStyle w:val="846"/>
        <w:numPr>
          <w:ilvl w:val="0"/>
          <w:numId w:val="5"/>
        </w:numPr>
        <w:spacing w:before="0" w:beforeAutospacing="0" w:after="0" w:afterAutospacing="0" w:line="276" w:lineRule="auto"/>
      </w:pPr>
      <w:r>
        <w:t xml:space="preserve">словесные</w:t>
      </w:r>
      <w:r>
        <w:t xml:space="preserve">: объяснение, диалог;</w:t>
      </w:r>
      <w:r/>
    </w:p>
    <w:p>
      <w:pPr>
        <w:pStyle w:val="846"/>
        <w:numPr>
          <w:ilvl w:val="0"/>
          <w:numId w:val="5"/>
        </w:numPr>
        <w:spacing w:before="0" w:beforeAutospacing="0" w:after="0" w:afterAutospacing="0" w:line="276" w:lineRule="auto"/>
      </w:pPr>
      <w:r>
        <w:t xml:space="preserve">наглядные: демонстрация техник рисования песком;</w:t>
      </w:r>
      <w:r/>
    </w:p>
    <w:p>
      <w:pPr>
        <w:pStyle w:val="846"/>
        <w:numPr>
          <w:ilvl w:val="0"/>
          <w:numId w:val="5"/>
        </w:numPr>
        <w:spacing w:before="0" w:beforeAutospacing="0" w:after="0" w:afterAutospacing="0" w:line="276" w:lineRule="auto"/>
      </w:pPr>
      <w:r>
        <w:t xml:space="preserve">практические:  самостоятельное изготовление картины;</w:t>
      </w:r>
      <w:r/>
    </w:p>
    <w:p>
      <w:pPr>
        <w:pStyle w:val="846"/>
        <w:numPr>
          <w:ilvl w:val="0"/>
          <w:numId w:val="5"/>
        </w:numPr>
        <w:spacing w:before="0" w:beforeAutospacing="0" w:after="0" w:afterAutospacing="0" w:line="276" w:lineRule="auto"/>
      </w:pPr>
      <w:r>
        <w:t xml:space="preserve">проблемно-поисковые: самостоятельное выполнение творческого задания;</w:t>
      </w:r>
      <w:r/>
    </w:p>
    <w:p>
      <w:pPr>
        <w:pStyle w:val="846"/>
        <w:numPr>
          <w:ilvl w:val="0"/>
          <w:numId w:val="5"/>
        </w:numPr>
        <w:spacing w:before="0" w:beforeAutospacing="0" w:after="0" w:afterAutospacing="0" w:line="276" w:lineRule="auto"/>
      </w:pPr>
      <w:r>
        <w:t xml:space="preserve">поощрения: одобрение, позитивный настрой, создание ситуации успеха;</w:t>
      </w:r>
      <w:r/>
    </w:p>
    <w:p>
      <w:pPr>
        <w:pStyle w:val="846"/>
        <w:numPr>
          <w:ilvl w:val="0"/>
          <w:numId w:val="5"/>
        </w:numPr>
        <w:spacing w:before="0" w:beforeAutospacing="0" w:after="0" w:afterAutospacing="0" w:line="276" w:lineRule="auto"/>
      </w:pPr>
      <w:r>
        <w:t xml:space="preserve">самоконтроля: самостоятельная работа, рефлексия собст</w:t>
      </w:r>
      <w:r>
        <w:t xml:space="preserve">венной деятельности, самооценки.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Структура занятия соответствовала его зада</w:t>
      </w:r>
      <w:r>
        <w:rPr>
          <w:rFonts w:ascii="Times New Roman" w:hAnsi="Times New Roman" w:cs="Times New Roman"/>
          <w:sz w:val="24"/>
          <w:szCs w:val="24"/>
        </w:rPr>
        <w:t xml:space="preserve">чам</w:t>
      </w:r>
      <w:r>
        <w:rPr>
          <w:rFonts w:ascii="Times New Roman" w:hAnsi="Times New Roman" w:cs="Times New Roman"/>
          <w:sz w:val="24"/>
          <w:szCs w:val="24"/>
        </w:rPr>
        <w:t xml:space="preserve">, взаимосвязанных между собой частей, в ходе которых дети поэтапно выполняют различные действия.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Подготовительная 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рганизация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начале занятия п</w:t>
      </w:r>
      <w:r>
        <w:rPr>
          <w:rFonts w:ascii="Times New Roman" w:hAnsi="Times New Roman"/>
          <w:sz w:val="24"/>
          <w:szCs w:val="24"/>
        </w:rPr>
        <w:t xml:space="preserve">роведен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приветствие, </w:t>
      </w:r>
      <w:r>
        <w:rPr>
          <w:rFonts w:ascii="Times New Roman" w:hAnsi="Times New Roman"/>
          <w:sz w:val="24"/>
          <w:szCs w:val="24"/>
        </w:rPr>
        <w:t xml:space="preserve">позволяющее настроить детей на положительный лад, создать доброжелательную обстановку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пражнени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для развития мелкой моторики</w:t>
      </w:r>
      <w:r>
        <w:rPr>
          <w:rFonts w:ascii="Times New Roman" w:hAnsi="Times New Roman"/>
          <w:sz w:val="24"/>
          <w:szCs w:val="24"/>
        </w:rPr>
        <w:t xml:space="preserve"> подготавливает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изобразительн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 xml:space="preserve">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Вводная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часть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 xml:space="preserve">я позволила переключить внимание на предстоящую деятельность, стимуляцию интереса к ней, создание эмоционального настроя. Это было сделано с помощью введения узнаваемого детьми персонажа, демонстрации видеоролика «Петропавловская крепость», приема эмпатии.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редставляла собой специально организованную деятельность детей, направленную на решение поставленных задач: объяснение, сопровождающее наглядный показ приёмов работы, способов изображения, подготовка мелкой моторики рук и самостоятельная деятельность детей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процессе самостоятельной работы детей осуществлялся индивидуальный подход, который проявлялся в оказании затрудняющимся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помощи при выполнении задания, в виде напоминания, дополнительного объяснения, показа, с учётом особенностей мышления и темпа восприятия каждого ребенка.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Похвала, поощрение, подчёркивание достижений – также стимулировали и поддерживали интерес детей на протяжении всей образовательной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заключительной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занятия был проведен самоанализ работ, выражение эмоций детей по итогам деятельности, просмотрен итоговая работа (анимация - два кадра)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мотивация на предстоящую и</w:t>
      </w:r>
      <w:r>
        <w:rPr>
          <w:rFonts w:ascii="Times New Roman" w:hAnsi="Times New Roman" w:cs="Times New Roman"/>
          <w:sz w:val="24"/>
          <w:szCs w:val="24"/>
        </w:rPr>
        <w:t xml:space="preserve">зобразительную деятельность. Проведен </w:t>
      </w:r>
      <w:r>
        <w:rPr>
          <w:rFonts w:ascii="Times New Roman" w:hAnsi="Times New Roman" w:cs="Times New Roman"/>
          <w:sz w:val="24"/>
          <w:szCs w:val="24"/>
        </w:rPr>
        <w:t xml:space="preserve">«ритуал выхода» из занятия.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Выбранная форма организации занятия была достаточно эффективной.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Использованные методы и приёмы, технологии, формы организации  и чередование разнообразных видов деятельности -  позволило создать атмосферу взаимопонимания и доброжелательности, </w:t>
      </w:r>
      <w:r>
        <w:rPr>
          <w:rFonts w:ascii="Times New Roman" w:hAnsi="Times New Roman" w:cs="Times New Roman"/>
          <w:sz w:val="24"/>
          <w:szCs w:val="24"/>
        </w:rPr>
        <w:t xml:space="preserve">обеспечить активность, высокую работоспособность,  удержать внимание и интерес детей к деятельности, поддержать  положительный эмоциональный настрой, что в свою очередь способствовало повышению его результативности и успешному решению поставленных  задач.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Затруднений в ходе проведенного занятия не выявлено по причине соответствия поставленных задач возрасту и индивидуальным психофизиологическим особенностям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Все дети были активными участниками на протяжении всей деятельности.  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Соблюдены нормы педагогической этики и такта.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Но хочется отметить,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мной в</w:t>
      </w:r>
      <w:r>
        <w:rPr>
          <w:rFonts w:ascii="Times New Roman" w:hAnsi="Times New Roman" w:cs="Times New Roman"/>
          <w:sz w:val="24"/>
          <w:szCs w:val="24"/>
        </w:rPr>
        <w:t xml:space="preserve"> речи </w:t>
      </w:r>
      <w:r>
        <w:rPr>
          <w:rFonts w:ascii="Times New Roman" w:hAnsi="Times New Roman" w:cs="Times New Roman"/>
          <w:sz w:val="24"/>
          <w:szCs w:val="24"/>
        </w:rPr>
        <w:t xml:space="preserve">просторечий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сленгизмов</w:t>
      </w:r>
      <w:r>
        <w:rPr>
          <w:rFonts w:ascii="Times New Roman" w:hAnsi="Times New Roman" w:cs="Times New Roman"/>
          <w:sz w:val="24"/>
          <w:szCs w:val="24"/>
        </w:rPr>
        <w:t xml:space="preserve">, что не сказывается отрицательно на эффективности занятия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 необходимо более внимательно работать над эстетическим аспектом своей 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языкового поведения в конкретных ситуациях, соблюдение речевого этикета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993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·"/>
      <w:lvlJc w:val="left"/>
      <w:pPr>
        <w:ind w:left="1620" w:hanging="540"/>
      </w:pPr>
      <w:rPr>
        <w:rFonts w:hint="default" w:ascii="Times New Roman" w:hAnsi="Times New Roman" w:cs="Times New Roman" w:eastAsiaTheme="minorHAnsi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2"/>
    <w:next w:val="842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basedOn w:val="843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2"/>
    <w:next w:val="842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3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2"/>
    <w:next w:val="842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3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2"/>
    <w:next w:val="842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3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3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>
    <w:name w:val="Normal (Web)"/>
    <w:basedOn w:val="84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MultiDVD Team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802909</dc:creator>
  <cp:keywords/>
  <dc:description/>
  <cp:lastModifiedBy>Екатерина Леонтьева</cp:lastModifiedBy>
  <cp:revision>6</cp:revision>
  <dcterms:created xsi:type="dcterms:W3CDTF">2022-11-28T16:43:00Z</dcterms:created>
  <dcterms:modified xsi:type="dcterms:W3CDTF">2023-10-04T11:09:45Z</dcterms:modified>
</cp:coreProperties>
</file>