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EE" w:rsidRPr="00DA040B" w:rsidRDefault="003051EE" w:rsidP="00DA04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0B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tbl>
      <w:tblPr>
        <w:tblW w:w="9498" w:type="dxa"/>
        <w:tblInd w:w="-35" w:type="dxa"/>
        <w:tblLayout w:type="fixed"/>
        <w:tblCellMar>
          <w:top w:w="1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3403"/>
        <w:gridCol w:w="1982"/>
        <w:gridCol w:w="1417"/>
        <w:gridCol w:w="712"/>
        <w:gridCol w:w="142"/>
      </w:tblGrid>
      <w:tr w:rsidR="003051EE" w:rsidRPr="00DA040B" w:rsidTr="00F43FDF">
        <w:trPr>
          <w:gridAfter w:val="1"/>
          <w:wAfter w:w="142" w:type="dxa"/>
          <w:trHeight w:val="562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автора, ОУ 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6C462C" w:rsidP="00DA0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Васильева Татьяна Викторовна</w:t>
            </w:r>
            <w:r w:rsidR="003051EE" w:rsidRPr="00DA040B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  <w:p w:rsidR="003051EE" w:rsidRPr="00DA040B" w:rsidRDefault="003051EE" w:rsidP="00DA0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ГБДОУ № 19 Василеостровского района.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1EE" w:rsidRPr="00DA040B" w:rsidTr="00F43FDF">
        <w:trPr>
          <w:gridAfter w:val="1"/>
          <w:wAfter w:w="142" w:type="dxa"/>
          <w:trHeight w:val="563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6C462C" w:rsidP="00DA0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игрушки» по творчеству А.Л.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38D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второй младшей группы.</w:t>
            </w:r>
          </w:p>
        </w:tc>
      </w:tr>
      <w:tr w:rsidR="003051EE" w:rsidRPr="00DA040B" w:rsidTr="00F43FDF">
        <w:trPr>
          <w:gridAfter w:val="1"/>
          <w:wAfter w:w="142" w:type="dxa"/>
          <w:trHeight w:val="286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проекта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Default="006C462C" w:rsidP="00DA0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Творческий, групповой</w:t>
            </w:r>
            <w:r w:rsidR="003051EE" w:rsidRPr="00DA0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Краткосрочный проект</w:t>
            </w:r>
            <w:r w:rsidR="00663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2FF3" w:rsidRPr="00DA040B">
              <w:rPr>
                <w:rFonts w:ascii="Times New Roman" w:hAnsi="Times New Roman" w:cs="Times New Roman"/>
                <w:sz w:val="28"/>
                <w:szCs w:val="28"/>
              </w:rPr>
              <w:t>1 неделя).</w:t>
            </w:r>
          </w:p>
          <w:p w:rsidR="006638DB" w:rsidRPr="00DA040B" w:rsidRDefault="00C36711" w:rsidP="00DA0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  <w:r w:rsidR="006638DB" w:rsidRPr="00663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51EE" w:rsidRPr="00DA040B" w:rsidTr="00F43FDF">
        <w:trPr>
          <w:gridAfter w:val="1"/>
          <w:wAfter w:w="142" w:type="dxa"/>
          <w:trHeight w:val="139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решаемой</w:t>
            </w:r>
            <w:proofErr w:type="gramEnd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счет проекта  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01" w:rsidRPr="00DA040B" w:rsidRDefault="002D0C17" w:rsidP="002D0C1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0C17">
              <w:rPr>
                <w:rFonts w:ascii="Times New Roman" w:hAnsi="Times New Roman" w:cs="Times New Roman"/>
                <w:sz w:val="28"/>
                <w:szCs w:val="28"/>
              </w:rPr>
              <w:t xml:space="preserve">Детская литература занимает особое место в жизни ребёнка. Она способствует развитию у детей любви к Родине, к родной природе, родному языку, развивает и обогащает детское воображение. Мы смотрим в книгу, как в зеркало и находим в ней отражение того, что происходит с нами, как бы со стороны видим поступки и их последствия. Всё это оказывает большое влияние на развитие ребёнка как личности. Слабое знание детьми творчества детских писателей, увлечение детьми компьютером, недопонимание родителями важности ознакомления детей с художественной литературой и привития любви к книге – это проблема нашего времени. Данный проект даёт возможность познакомиться с творчеством Агнии Львовны </w:t>
            </w:r>
            <w:proofErr w:type="spellStart"/>
            <w:r w:rsidRPr="002D0C1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D0C17">
              <w:rPr>
                <w:rFonts w:ascii="Times New Roman" w:hAnsi="Times New Roman" w:cs="Times New Roman"/>
                <w:sz w:val="28"/>
                <w:szCs w:val="28"/>
              </w:rPr>
              <w:t xml:space="preserve">. Читая стихи Агнии </w:t>
            </w:r>
            <w:proofErr w:type="spellStart"/>
            <w:r w:rsidRPr="002D0C1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D0C17">
              <w:rPr>
                <w:rFonts w:ascii="Times New Roman" w:hAnsi="Times New Roman" w:cs="Times New Roman"/>
                <w:sz w:val="28"/>
                <w:szCs w:val="28"/>
              </w:rPr>
              <w:t xml:space="preserve">, ребенок обязательно увидит, кому следует подражать, а на кого лучше не быть похожим. Поэтесса создает выразительные портреты детей, раскрывает глубину их переживаний, подмечая черты детской психологии. На произведениях А. </w:t>
            </w:r>
            <w:proofErr w:type="spellStart"/>
            <w:r w:rsidRPr="002D0C17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D0C17">
              <w:rPr>
                <w:rFonts w:ascii="Times New Roman" w:hAnsi="Times New Roman" w:cs="Times New Roman"/>
                <w:sz w:val="28"/>
                <w:szCs w:val="28"/>
              </w:rPr>
              <w:t xml:space="preserve"> выросло не одно поколение детей. Осмысливая её произведения, ребенок </w:t>
            </w:r>
            <w:r w:rsidRPr="002D0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учится жить, мыслить и оценивать свои поступки.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1EE" w:rsidRPr="00DA040B" w:rsidTr="00F43FDF">
        <w:trPr>
          <w:gridAfter w:val="1"/>
          <w:wAfter w:w="142" w:type="dxa"/>
          <w:trHeight w:val="562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проекта  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6C462C" w:rsidP="00DA040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дошкольного возраста с творчеством А. Л.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, формирование у них устойчивого интереса к художественному слову, развитие творческих способностей.</w:t>
            </w:r>
          </w:p>
        </w:tc>
      </w:tr>
      <w:tr w:rsidR="003051EE" w:rsidRPr="00DA040B" w:rsidTr="00F43FDF">
        <w:trPr>
          <w:gridAfter w:val="1"/>
          <w:wAfter w:w="142" w:type="dxa"/>
          <w:trHeight w:val="286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 проекта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4B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62C" w:rsidRPr="00DA040B">
              <w:rPr>
                <w:rFonts w:ascii="Times New Roman" w:hAnsi="Times New Roman" w:cs="Times New Roman"/>
                <w:sz w:val="28"/>
                <w:szCs w:val="28"/>
              </w:rPr>
              <w:t>Коллаж «Моя любимая игрушка»</w:t>
            </w:r>
            <w:r w:rsidR="006638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44B" w:rsidRPr="00DA040B" w:rsidRDefault="0049244B" w:rsidP="00C367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36711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рисун</w:t>
            </w:r>
            <w:r w:rsidR="006638DB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C367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711" w:rsidRPr="00C36711"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</w:t>
            </w:r>
            <w:r w:rsidR="00356B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051EE" w:rsidRPr="00DA040B" w:rsidTr="00F43FDF">
        <w:trPr>
          <w:gridAfter w:val="1"/>
          <w:wAfter w:w="142" w:type="dxa"/>
          <w:trHeight w:val="562"/>
        </w:trPr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B948F7" w:rsidP="00DA0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1. Образовательные:</w:t>
            </w:r>
          </w:p>
          <w:p w:rsidR="006C462C" w:rsidRPr="00DA040B" w:rsidRDefault="006C462C" w:rsidP="00DA040B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Вызвать  интерес  к рассматриванию</w:t>
            </w:r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 иллюстраций  к стихотворениям;</w:t>
            </w:r>
          </w:p>
          <w:p w:rsidR="00B95A15" w:rsidRPr="00E73468" w:rsidRDefault="006C462C" w:rsidP="00E73468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Создание  ус</w:t>
            </w:r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>ловий для совместных  игр детей;</w:t>
            </w:r>
          </w:p>
        </w:tc>
      </w:tr>
      <w:tr w:rsidR="003051EE" w:rsidRPr="00DA040B" w:rsidTr="00F43FDF">
        <w:trPr>
          <w:gridAfter w:val="1"/>
          <w:wAfter w:w="142" w:type="dxa"/>
          <w:trHeight w:val="562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B948F7" w:rsidP="00DA0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2.  Развивающие:</w:t>
            </w:r>
          </w:p>
          <w:p w:rsidR="00B2004F" w:rsidRDefault="00B2004F" w:rsidP="00DA040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2F2B1A"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воображение, фантазию, творческое мышление.</w:t>
            </w:r>
          </w:p>
          <w:p w:rsidR="006C462C" w:rsidRPr="00DA040B" w:rsidRDefault="006C462C" w:rsidP="00DA040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2F2B1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 наизусть  стихотворен</w:t>
            </w:r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ия А. </w:t>
            </w:r>
            <w:proofErr w:type="spellStart"/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 из цикла «Игрушки»;</w:t>
            </w:r>
          </w:p>
          <w:p w:rsidR="003051EE" w:rsidRPr="00DA040B" w:rsidRDefault="006C462C" w:rsidP="00DA040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 обогащать  и активизи</w:t>
            </w:r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>ровать их словарный  запас;</w:t>
            </w:r>
          </w:p>
          <w:p w:rsidR="006C462C" w:rsidRPr="00DA040B" w:rsidRDefault="006C462C" w:rsidP="00DA040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умение изображать в аппликации, лепке и рисовании простые сюжеты  по произведениям А.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462C" w:rsidRPr="00DA040B" w:rsidRDefault="006C462C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1EE" w:rsidRPr="00DA040B" w:rsidTr="00F43FDF">
        <w:trPr>
          <w:gridAfter w:val="1"/>
          <w:wAfter w:w="142" w:type="dxa"/>
          <w:trHeight w:val="564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B948F7" w:rsidP="00DA0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3. Воспитательные:</w:t>
            </w:r>
          </w:p>
          <w:p w:rsidR="00B2004F" w:rsidRDefault="00B2004F" w:rsidP="00DA040B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укреплению детско – родительских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отношений.</w:t>
            </w:r>
          </w:p>
          <w:p w:rsidR="00E73468" w:rsidRDefault="00E73468" w:rsidP="00DA040B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Побуждать родителей  принимать активное участие в совместной деятельности с детьми.</w:t>
            </w:r>
          </w:p>
          <w:p w:rsidR="006C462C" w:rsidRPr="00DA040B" w:rsidRDefault="006C462C" w:rsidP="00DA040B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Воспитыв</w:t>
            </w:r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>ать бережное отношение к книгам;</w:t>
            </w:r>
          </w:p>
          <w:p w:rsidR="00B948F7" w:rsidRPr="00DA040B" w:rsidRDefault="006C462C" w:rsidP="00DA040B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Воспитывать  доброжелат</w:t>
            </w:r>
            <w:r w:rsidR="00B95A15" w:rsidRPr="00DA040B">
              <w:rPr>
                <w:rFonts w:ascii="Times New Roman" w:hAnsi="Times New Roman" w:cs="Times New Roman"/>
                <w:sz w:val="28"/>
                <w:szCs w:val="28"/>
              </w:rPr>
              <w:t>ельное  общение  детей в группе;</w:t>
            </w:r>
          </w:p>
          <w:p w:rsidR="006C462C" w:rsidRPr="00DA040B" w:rsidRDefault="006C462C" w:rsidP="00DA040B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и внимательное отношение к игрушкам.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702" w:rsidRPr="00DA040B" w:rsidTr="00F43FDF">
        <w:trPr>
          <w:gridAfter w:val="1"/>
          <w:wAfter w:w="142" w:type="dxa"/>
          <w:trHeight w:val="562"/>
        </w:trPr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A1702" w:rsidRPr="00DA040B" w:rsidRDefault="00BA1702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реализации проекта 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02" w:rsidRPr="00DA040B" w:rsidRDefault="00BA1702" w:rsidP="00DA040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</w:t>
            </w:r>
          </w:p>
          <w:p w:rsidR="00BA1702" w:rsidRPr="00DA040B" w:rsidRDefault="00B95A15" w:rsidP="00DA040B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Определение педагогами темы, целей и задач, содержание     проекта, прогнозирование результата.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Изучить психолого-педагогическую литературу по теме проекта.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Составление плана мероприятий по реализации проекта.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Обсуждение с родителями возможностей реализации проекта, определение содержания деятельности всех участников проекта.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Разработка и отбор игр, дидактического материала по теме проекта.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A1702" w:rsidRPr="00DA040B" w:rsidTr="00F43FDF">
        <w:trPr>
          <w:gridAfter w:val="1"/>
          <w:wAfter w:w="142" w:type="dxa"/>
          <w:trHeight w:val="456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02" w:rsidRPr="00DA040B" w:rsidRDefault="00BA1702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02" w:rsidRPr="00DA040B" w:rsidRDefault="003935D6" w:rsidP="00DA040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этап: 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 – речевое развитие», понедельник:</w:t>
            </w: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Выставка «Игрушек» Агнии </w:t>
            </w:r>
            <w:proofErr w:type="spellStart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663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Формировать положительное отношение к героям произведений в творчестве А. 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Воспитывать бережное отношение к игрушкам.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слуховое и зрительное восприятие художественного текста, желание проговаривать слова и фразы, соотносить слова с действиями.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«Художественно-эстетическое развитие»: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726D4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учной труд «Пирамидка» </w:t>
            </w: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в технике «Айрис-</w:t>
            </w:r>
            <w:proofErr w:type="spellStart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фолдинг</w:t>
            </w:r>
            <w:proofErr w:type="spellEnd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663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формированию представления о новом виде декоративно-прикладного искусства Айрис-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творческие возможности и мышление детей; воспитывать в детях эстетический вкус, образное видение;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мелкую моторику;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Закреплять знания цветов.</w:t>
            </w:r>
          </w:p>
          <w:p w:rsidR="0049244B" w:rsidRPr="00DA040B" w:rsidRDefault="0049244B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«Мишка настроений»</w:t>
            </w:r>
          </w:p>
          <w:p w:rsidR="0049244B" w:rsidRPr="00DA040B" w:rsidRDefault="0049244B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определять и различать эмоции и чувства, развивать воображение, речь ребенка.</w:t>
            </w:r>
          </w:p>
          <w:p w:rsidR="00B95A15" w:rsidRPr="00DA040B" w:rsidRDefault="006638DB" w:rsidP="006638D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95A15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 развитие</w:t>
            </w:r>
            <w:r w:rsidR="00AB2FBE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», вторник:</w:t>
            </w:r>
            <w:r w:rsidR="00B95A15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5A15" w:rsidRPr="00DA040B" w:rsidRDefault="00B95A15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«Чтение стихов А. </w:t>
            </w:r>
            <w:proofErr w:type="spellStart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цикла игрушки и составление описательного рассказа об игрушках»</w:t>
            </w:r>
          </w:p>
          <w:p w:rsidR="00B95A15" w:rsidRPr="006638DB" w:rsidRDefault="00B95A15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B95A15" w:rsidRPr="00DA040B" w:rsidRDefault="00B95A15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стихами А. 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, побуждать понимать речь взрослого и активно реагировать на неё.</w:t>
            </w:r>
          </w:p>
          <w:p w:rsidR="004726D4" w:rsidRPr="00DA040B" w:rsidRDefault="004726D4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книги детских иллюстраций к стихотворениям Агнии </w:t>
            </w:r>
            <w:proofErr w:type="spellStart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«Игрушки».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«Разрезные картинки»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моторики пальцев рук через действие с другими предметами; ознакомление с понятиями «часть»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«целое»; развитие зрительного восприятия, внимания, мышления; формирование представлений об окружающем мире.</w:t>
            </w:r>
          </w:p>
          <w:p w:rsidR="00AB2FBE" w:rsidRPr="00DA040B" w:rsidRDefault="006638DB" w:rsidP="006638D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27C8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«Художественно-эстетическое развитие», среда: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Лепка «Мячик» из цикла стихотворений А. </w:t>
            </w:r>
            <w:proofErr w:type="spellStart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 «Игрушки»</w:t>
            </w:r>
          </w:p>
          <w:p w:rsidR="0049244B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6638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скатывать маленькие шарики из пластилина между ладоней и расплющивать их сверху пальцем на картоне; развивать тактильные ощущения;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Учить анализировать стихотворение; развивать внимание, речь и </w:t>
            </w:r>
          </w:p>
          <w:p w:rsidR="0049244B" w:rsidRPr="00DA040B" w:rsidRDefault="0049244B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«Оденем кукол на прогулку»</w:t>
            </w:r>
          </w:p>
          <w:p w:rsidR="0049244B" w:rsidRPr="00DA040B" w:rsidRDefault="0049244B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учить детей различать и называть предметы одежды, узнавать ее на картинках, развивать мелкую моторику рук, </w:t>
            </w:r>
            <w:r w:rsidR="00A727C8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мышление. 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«Художественно-эстетическое развитие», четверг: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«Зайку бросила хозяйка»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Приобщать детей к передаче простого сюжета в аппликации при наклеивании трёх-четырёх готовых элементов, составляющих изображение в определённой последовательности.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 Формировать навыки наклеивания.</w:t>
            </w:r>
          </w:p>
          <w:p w:rsidR="0049244B" w:rsidRPr="00DA040B" w:rsidRDefault="0049244B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игры с прищепками</w:t>
            </w:r>
          </w:p>
          <w:p w:rsidR="0049244B" w:rsidRPr="00DA040B" w:rsidRDefault="0049244B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мелкой моторики рук, закрепление сенсорных навыков и пространственных представлений, развитие воображения, речи.</w:t>
            </w:r>
          </w:p>
          <w:p w:rsidR="00A727C8" w:rsidRPr="00DA040B" w:rsidRDefault="006638DB" w:rsidP="006638D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727C8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«Художественно-эстетическое развитие», пятница:</w:t>
            </w:r>
          </w:p>
          <w:p w:rsidR="00A727C8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r w:rsidR="004726D4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исование «Козлёнок», р</w:t>
            </w: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исование ватными палочками (гуашь)</w:t>
            </w:r>
          </w:p>
          <w:p w:rsidR="0049244B" w:rsidRPr="00DA040B" w:rsidRDefault="00A727C8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Продолжать учить детей рисовать ватными палочками точки, располагая их близко, друг к другу.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Учить анализировать и понимать содержание стихотворения.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Развивать мелкую моторику рук.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="004726D4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описывать внешний вид животных.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244B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панно из фетра «</w:t>
            </w:r>
            <w:proofErr w:type="spellStart"/>
            <w:r w:rsidR="0049244B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Жирафик</w:t>
            </w:r>
            <w:proofErr w:type="spellEnd"/>
            <w:r w:rsidR="0049244B"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727C8" w:rsidRPr="00DA040B" w:rsidRDefault="0049244B" w:rsidP="00DA040B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 развивать мелкую моторику путём расстёгивания и застёгивания пуговиц, закреплять знания цветов.</w:t>
            </w:r>
          </w:p>
          <w:p w:rsidR="00BA1702" w:rsidRPr="00DA040B" w:rsidRDefault="00BA1702" w:rsidP="00DA040B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702" w:rsidRPr="00DA040B" w:rsidTr="00F43FDF">
        <w:trPr>
          <w:gridAfter w:val="1"/>
          <w:wAfter w:w="142" w:type="dxa"/>
          <w:trHeight w:val="456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02" w:rsidRPr="00DA040B" w:rsidRDefault="00BA1702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19D" w:rsidRPr="00DA040B" w:rsidRDefault="0056219D" w:rsidP="00DA040B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этап:</w:t>
            </w:r>
          </w:p>
          <w:p w:rsidR="004726D4" w:rsidRPr="006638DB" w:rsidRDefault="004726D4" w:rsidP="00DA040B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>Коллаж «Моя любимая игрушка».</w:t>
            </w:r>
          </w:p>
          <w:p w:rsidR="0056219D" w:rsidRPr="00DA040B" w:rsidRDefault="004726D4" w:rsidP="0040774F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40774F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6638DB">
              <w:rPr>
                <w:rFonts w:ascii="Times New Roman" w:hAnsi="Times New Roman" w:cs="Times New Roman"/>
                <w:sz w:val="28"/>
                <w:szCs w:val="28"/>
              </w:rPr>
              <w:t xml:space="preserve"> рисунка</w:t>
            </w:r>
            <w:r w:rsidR="00356B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56BCD" w:rsidRPr="00356BCD">
              <w:rPr>
                <w:rFonts w:ascii="Times New Roman" w:hAnsi="Times New Roman" w:cs="Times New Roman"/>
                <w:sz w:val="28"/>
                <w:szCs w:val="28"/>
              </w:rPr>
              <w:t>По страницам любимых книг</w:t>
            </w:r>
            <w:r w:rsidR="00356B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0" w:name="_GoBack"/>
            <w:bookmarkEnd w:id="0"/>
            <w:r w:rsidRPr="00663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51EE" w:rsidRPr="00DA040B" w:rsidTr="00F43FDF">
        <w:trPr>
          <w:gridAfter w:val="1"/>
          <w:wAfter w:w="142" w:type="dxa"/>
          <w:trHeight w:val="139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и показатели  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проекта  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7F" w:rsidRPr="00DA040B" w:rsidRDefault="004A740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1 критерий –</w:t>
            </w:r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интереса детей к творчеству А. Л. </w:t>
            </w:r>
            <w:proofErr w:type="spellStart"/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– в ходе мероприятий, 100% детей испытали положительные эмоции, 90% детей стремились продолжить деятельность за пределами отведённого времени</w:t>
            </w:r>
            <w:r w:rsidR="006638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t>Показатель – активность во время занятий, игровой деятельности, вопросы по заданной теме, вовлеченность в процесс.</w:t>
            </w:r>
          </w:p>
          <w:p w:rsidR="0040774F" w:rsidRDefault="00FF67D9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2 критерий – Родители увлеченно принимали участие в сборе м</w:t>
            </w:r>
            <w:r w:rsidR="0040774F">
              <w:rPr>
                <w:rFonts w:ascii="Times New Roman" w:hAnsi="Times New Roman" w:cs="Times New Roman"/>
                <w:sz w:val="28"/>
                <w:szCs w:val="28"/>
              </w:rPr>
              <w:t>атериала для проекта. Участвовали в анкетировании,  написали рассказ на тему «Игрушка моего детства» - 80%.</w:t>
            </w:r>
          </w:p>
          <w:p w:rsidR="001D3731" w:rsidRPr="00DA040B" w:rsidRDefault="00967188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67D9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довлетворенность родителей участием </w:t>
            </w:r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>в детско-родительском проекте</w:t>
            </w:r>
            <w:r w:rsidR="00FF67D9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</w:t>
            </w:r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FF67D9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коллаж «Моя любимая игрушка» - 90%.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40774F">
              <w:rPr>
                <w:rFonts w:ascii="Times New Roman" w:hAnsi="Times New Roman" w:cs="Times New Roman"/>
                <w:sz w:val="28"/>
                <w:szCs w:val="28"/>
              </w:rPr>
              <w:t>ие родителей в создании выставки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74F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рисунка </w:t>
            </w:r>
            <w:r w:rsidR="0040774F">
              <w:rPr>
                <w:rFonts w:ascii="Times New Roman" w:hAnsi="Times New Roman" w:cs="Times New Roman"/>
                <w:sz w:val="28"/>
                <w:szCs w:val="28"/>
              </w:rPr>
              <w:t>«По страницам любимых книг»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– 60%</w:t>
            </w:r>
          </w:p>
          <w:p w:rsidR="009B49C6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были удовлетворены работой педагога совместно с детьми. </w:t>
            </w:r>
          </w:p>
          <w:p w:rsidR="003051EE" w:rsidRPr="00DA040B" w:rsidRDefault="00967188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67D9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критерий – рост компетентности педагога </w:t>
            </w:r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>– 100%.</w:t>
            </w:r>
          </w:p>
        </w:tc>
      </w:tr>
      <w:tr w:rsidR="003051EE" w:rsidRPr="00DA040B" w:rsidTr="00F43FDF">
        <w:trPr>
          <w:gridAfter w:val="1"/>
          <w:wAfter w:w="142" w:type="dxa"/>
          <w:trHeight w:val="1114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Ожидаемые социальные 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эффекты проекта  </w:t>
            </w:r>
          </w:p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педагога:</w:t>
            </w:r>
          </w:p>
          <w:p w:rsidR="009B49C6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Поиск, развитие педагогического сотрудничества с семьями воспитанников в вопросах развития детского изобразительного творчества;</w:t>
            </w:r>
          </w:p>
          <w:p w:rsidR="009B49C6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родителей:</w:t>
            </w:r>
          </w:p>
          <w:p w:rsidR="009B49C6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Возможность участия в образовательном процессе;</w:t>
            </w:r>
          </w:p>
          <w:p w:rsidR="0089107F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проекта </w:t>
            </w:r>
            <w:r w:rsidR="001A56B5" w:rsidRPr="00DA040B">
              <w:rPr>
                <w:rFonts w:ascii="Times New Roman" w:hAnsi="Times New Roman" w:cs="Times New Roman"/>
                <w:sz w:val="28"/>
                <w:szCs w:val="28"/>
              </w:rPr>
              <w:t>связь родителей с детьми и с воспитателем</w:t>
            </w:r>
            <w:r w:rsidR="001A56B5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6B5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</w:t>
            </w:r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t>более тесной.</w:t>
            </w:r>
          </w:p>
          <w:p w:rsidR="009B49C6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Сближение с детьми во время детско-родительского проекта.</w:t>
            </w:r>
          </w:p>
          <w:p w:rsidR="009B49C6" w:rsidRPr="00DA040B" w:rsidRDefault="009B49C6" w:rsidP="00DA04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</w:p>
          <w:p w:rsidR="0089107F" w:rsidRPr="00DA040B" w:rsidRDefault="0089107F" w:rsidP="00B200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Углубленное ознакомление с творчеством</w:t>
            </w:r>
            <w:r w:rsidR="001A56B5">
              <w:rPr>
                <w:rFonts w:ascii="Times New Roman" w:hAnsi="Times New Roman" w:cs="Times New Roman"/>
                <w:sz w:val="28"/>
                <w:szCs w:val="28"/>
              </w:rPr>
              <w:t xml:space="preserve"> Агнии Львовны </w:t>
            </w:r>
            <w:proofErr w:type="spellStart"/>
            <w:r w:rsidR="001A56B5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1A56B5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</w:t>
            </w:r>
            <w:r w:rsidR="00B20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устойчивый интерес у детей к по</w:t>
            </w:r>
            <w:r w:rsidR="001A56B5">
              <w:rPr>
                <w:rFonts w:ascii="Times New Roman" w:hAnsi="Times New Roman" w:cs="Times New Roman"/>
                <w:sz w:val="28"/>
                <w:szCs w:val="28"/>
              </w:rPr>
              <w:t>эзии и вызывает</w:t>
            </w:r>
            <w:r w:rsidR="00B2004F">
              <w:rPr>
                <w:rFonts w:ascii="Times New Roman" w:hAnsi="Times New Roman" w:cs="Times New Roman"/>
                <w:sz w:val="28"/>
                <w:szCs w:val="28"/>
              </w:rPr>
              <w:t xml:space="preserve"> желание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стихи наизусть. </w:t>
            </w:r>
          </w:p>
          <w:p w:rsidR="0089107F" w:rsidRPr="00DA040B" w:rsidRDefault="001A56B5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художественно-эстетической деятельности дети отражают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вои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способствует</w:t>
            </w:r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творческих способностей детей, умению передавать в рисунке сюжет в соответствии с текстом,  развитию памяти, совершенствованию художественно-речевых и исполнительских умений детей и воспитанию любви к </w:t>
            </w:r>
            <w:r w:rsidR="0089107F"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литературе.</w:t>
            </w:r>
          </w:p>
          <w:p w:rsidR="0089107F" w:rsidRPr="00DA040B" w:rsidRDefault="0089107F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40B" w:rsidRPr="00DA040B" w:rsidTr="00F43FDF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работы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этапа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Полученный результат этапа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Исполнители, </w:t>
            </w:r>
            <w:proofErr w:type="gramStart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(даты) </w:t>
            </w:r>
          </w:p>
        </w:tc>
      </w:tr>
      <w:tr w:rsidR="00DA040B" w:rsidRPr="00DA040B" w:rsidTr="00F43FDF">
        <w:trPr>
          <w:trHeight w:val="5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9C6" w:rsidRPr="00DA040B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B741E8" w:rsidP="00DA040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детско-родительском проекте.</w:t>
            </w:r>
          </w:p>
          <w:p w:rsidR="00B741E8" w:rsidRPr="00DA040B" w:rsidRDefault="00B741E8" w:rsidP="00DA040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Анализ заинтересованности детей в ходе наблюдения и устного опроса.</w:t>
            </w:r>
          </w:p>
          <w:p w:rsidR="00B741E8" w:rsidRPr="00DA040B" w:rsidRDefault="00B741E8" w:rsidP="00DA040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литературы.</w:t>
            </w:r>
          </w:p>
          <w:p w:rsidR="00B741E8" w:rsidRPr="00DA040B" w:rsidRDefault="00B741E8" w:rsidP="00DA040B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Сбор материала по теме.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FD2C02" w:rsidP="00DA040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Родители информированы.</w:t>
            </w:r>
          </w:p>
          <w:p w:rsidR="00B741E8" w:rsidRPr="00DA040B" w:rsidRDefault="00B741E8" w:rsidP="00DA040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Анализ проведен.</w:t>
            </w:r>
          </w:p>
          <w:p w:rsidR="00B741E8" w:rsidRPr="00DA040B" w:rsidRDefault="00B741E8" w:rsidP="00DA040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Подобрана методическая литература.</w:t>
            </w:r>
          </w:p>
          <w:p w:rsidR="00B741E8" w:rsidRPr="00DA040B" w:rsidRDefault="00FD2C02" w:rsidP="00DA040B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41E8" w:rsidRPr="00DA040B">
              <w:rPr>
                <w:rFonts w:ascii="Times New Roman" w:hAnsi="Times New Roman" w:cs="Times New Roman"/>
                <w:sz w:val="28"/>
                <w:szCs w:val="28"/>
              </w:rPr>
              <w:t>бор материала по теме.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E8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1E8" w:rsidRPr="00DA040B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040B" w:rsidRPr="00DA040B" w:rsidTr="00F43FDF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B741E8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51EE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1E8"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731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>«Познавательно – речевое развитие», понедельник: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«Игрушек» Агнии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положительное отношение к героям произведений в творчестве А.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Воспитывать бережное отношение к игрушкам.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Формировать слуховое и зрительное восприятие художественного текста, желание проговаривать слова и фразы, соотносить слова с действиями.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развитие»: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Ручной труд «Пирамидка» в технике «Айрис-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04F" w:rsidRDefault="00B2004F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D3731" w:rsidRPr="00DA040B" w:rsidRDefault="00B2004F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представления о новом виде декоративно-прикладного искусства Айрис-</w:t>
            </w:r>
            <w:proofErr w:type="spellStart"/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>фолдинг</w:t>
            </w:r>
            <w:proofErr w:type="spellEnd"/>
            <w:r w:rsidR="001D3731" w:rsidRPr="00DA04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творческие возможности и мышление детей; воспитывать в детях эстетический вкус, образное видение;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моторику;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Закреплять знания цветов.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«Мишка настроений»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определять и различать эмоции и чувства, развивать воображение, речь ребенка.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«Речевое развитие», вторник: </w:t>
            </w:r>
          </w:p>
          <w:p w:rsidR="00B2004F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«Чтение стихов А.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игрушки и составление описательн</w:t>
            </w:r>
            <w:r w:rsidR="00B2004F">
              <w:rPr>
                <w:rFonts w:ascii="Times New Roman" w:hAnsi="Times New Roman" w:cs="Times New Roman"/>
                <w:sz w:val="28"/>
                <w:szCs w:val="28"/>
              </w:rPr>
              <w:t xml:space="preserve">ого рассказа об игрушках»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со стихами А.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, побуждать понимать речь взрослого и активно реагировать на неё.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книги детских иллюстраций к стихотворениям Агнии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«Разрезные картинки»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Цель: развитие моторики пальцев рук через действие с другими предметами; ознакомление с понятиями «часть» и «целое»; развитие зрительного восприятия, внимания, мышления; формирование представлений об окружающем мире.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развитие», среда: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Лепка «Мячик» из цикла стихотворений А. 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скатывать маленькие шарики из пластилина между ладоней и расплющивать их сверху пальцем на картоне; развивать тактильные ощущения;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Учить анализировать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стихотворение; развивать внимание, речь и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«Оденем кукол на прогулку»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различать и называть предметы одежды, узнавать ее на картинках, развивать мелкую моторику рук, мышление.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развитие», четверг: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Аппликация «Зайку бросила хозяйка»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Задачи: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Приобщать детей к передаче простого сюжета в аппликации при наклеивании трёх-четырёх готовых элементов, составляющих изображение в определённой последовательности.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навыки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наклеивания.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Развивающие игры с прищепками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рук, закрепление сенсорных навыков и пространственных представлений, развитие воображения, речи.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развитие», пятница: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Рисование «Козлёнок», рисование ватными палочками (гуашь)</w:t>
            </w:r>
          </w:p>
          <w:p w:rsidR="00FD2C02" w:rsidRPr="00DA040B" w:rsidRDefault="00FD2C02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- Продолжать учить детей рисовать ватными палочками точки, располагая их близко, друг к другу.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Учить анализировать и понимать содержание стихотворения.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мелкую моторику рук.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Учить детей описывать внешний вид животных. 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Дидактическое панно из фетра «</w:t>
            </w:r>
            <w:proofErr w:type="spellStart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Жирафик</w:t>
            </w:r>
            <w:proofErr w:type="spellEnd"/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731" w:rsidRPr="00DA040B" w:rsidRDefault="001D3731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Цель: развивать мелкую моторику путём расстёгивания и застёгивания пуговиц, закреплять знания цветов.</w:t>
            </w:r>
          </w:p>
          <w:p w:rsidR="00B741E8" w:rsidRPr="00DA040B" w:rsidRDefault="00B741E8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02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D2C02" w:rsidRPr="00DA040B">
              <w:rPr>
                <w:rFonts w:ascii="Times New Roman" w:hAnsi="Times New Roman" w:cs="Times New Roman"/>
                <w:sz w:val="28"/>
                <w:szCs w:val="28"/>
              </w:rPr>
              <w:t>Достигнуты заметные успехи в развитии общения.</w:t>
            </w:r>
          </w:p>
          <w:p w:rsidR="00FD2C02" w:rsidRPr="00DA040B" w:rsidRDefault="00FD2C02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детей свободно цитируют отрывки 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 любимых стихотворений.</w:t>
            </w:r>
          </w:p>
          <w:p w:rsidR="00FD2C02" w:rsidRPr="00DA040B" w:rsidRDefault="00FD2C02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Дети с интересом </w:t>
            </w:r>
            <w:r w:rsidR="00DA040B" w:rsidRPr="00DA040B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вуют в инсценировке стихотвор</w:t>
            </w:r>
            <w:r w:rsidR="00DA040B" w:rsidRPr="00DA040B">
              <w:rPr>
                <w:rFonts w:ascii="Times New Roman" w:hAnsi="Times New Roman" w:cs="Times New Roman"/>
                <w:sz w:val="28"/>
                <w:szCs w:val="28"/>
              </w:rPr>
              <w:t>ений.</w:t>
            </w:r>
          </w:p>
          <w:p w:rsidR="00DA040B" w:rsidRPr="00DA040B" w:rsidRDefault="00DA040B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Свои впечатления дети отражают в рисунках во время самостоятельной деятельности, лепке и аппликации с использования нетрадиционных приёмов.</w:t>
            </w:r>
          </w:p>
          <w:p w:rsidR="00B741E8" w:rsidRPr="00DA040B" w:rsidRDefault="00B741E8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736A6" w:rsidRPr="00DA040B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EE" w:rsidRPr="00DA040B" w:rsidRDefault="003051EE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040B" w:rsidRPr="00DA040B" w:rsidTr="00F43FDF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DA040B" w:rsidRDefault="002736A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DA040B" w:rsidRDefault="002736A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68" w:rsidRPr="00E73468" w:rsidRDefault="00E73468" w:rsidP="00E734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68">
              <w:rPr>
                <w:rFonts w:ascii="Times New Roman" w:hAnsi="Times New Roman" w:cs="Times New Roman"/>
                <w:sz w:val="28"/>
                <w:szCs w:val="28"/>
              </w:rPr>
              <w:t>Коллаж «Моя любимая игрушка».</w:t>
            </w:r>
          </w:p>
          <w:p w:rsidR="002736A6" w:rsidRPr="00DA040B" w:rsidRDefault="00E73468" w:rsidP="004077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46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40774F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r w:rsidRPr="00E73468">
              <w:rPr>
                <w:rFonts w:ascii="Times New Roman" w:hAnsi="Times New Roman" w:cs="Times New Roman"/>
                <w:sz w:val="28"/>
                <w:szCs w:val="28"/>
              </w:rPr>
              <w:t xml:space="preserve">рисунка </w:t>
            </w:r>
            <w:r w:rsidR="0040774F" w:rsidRPr="0040774F">
              <w:rPr>
                <w:rFonts w:ascii="Times New Roman" w:hAnsi="Times New Roman" w:cs="Times New Roman"/>
                <w:sz w:val="28"/>
                <w:szCs w:val="28"/>
              </w:rPr>
              <w:t>«По страницам любимых книг».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DA040B" w:rsidRDefault="00DA040B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 ходе реализации проекта стала более тесной связь родителей с детьми и с воспитателем.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DA040B" w:rsidRDefault="002736A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0B">
              <w:rPr>
                <w:rFonts w:ascii="Times New Roman" w:hAnsi="Times New Roman" w:cs="Times New Roman"/>
                <w:sz w:val="28"/>
                <w:szCs w:val="28"/>
              </w:rPr>
              <w:t>Воспитатель, дети, родители.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A6" w:rsidRPr="00DA040B" w:rsidRDefault="002736A6" w:rsidP="00DA04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713" w:rsidRPr="00DA040B" w:rsidRDefault="00356BCD" w:rsidP="00DA0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7713" w:rsidRPr="00DA040B" w:rsidSect="00DA040B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82F"/>
    <w:multiLevelType w:val="hybridMultilevel"/>
    <w:tmpl w:val="8DA8F5FE"/>
    <w:lvl w:ilvl="0" w:tplc="20AA60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FA57C7"/>
    <w:multiLevelType w:val="hybridMultilevel"/>
    <w:tmpl w:val="5A504322"/>
    <w:lvl w:ilvl="0" w:tplc="2DDE0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305C81"/>
    <w:multiLevelType w:val="hybridMultilevel"/>
    <w:tmpl w:val="07CED342"/>
    <w:lvl w:ilvl="0" w:tplc="23B405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3070AD"/>
    <w:multiLevelType w:val="hybridMultilevel"/>
    <w:tmpl w:val="CC80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1426"/>
    <w:multiLevelType w:val="hybridMultilevel"/>
    <w:tmpl w:val="3E8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A1F9C"/>
    <w:multiLevelType w:val="hybridMultilevel"/>
    <w:tmpl w:val="9688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F04E6"/>
    <w:multiLevelType w:val="hybridMultilevel"/>
    <w:tmpl w:val="4C46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91F69"/>
    <w:multiLevelType w:val="hybridMultilevel"/>
    <w:tmpl w:val="59B2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C0CCB"/>
    <w:multiLevelType w:val="hybridMultilevel"/>
    <w:tmpl w:val="EC7C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C7730"/>
    <w:multiLevelType w:val="hybridMultilevel"/>
    <w:tmpl w:val="5E62450A"/>
    <w:lvl w:ilvl="0" w:tplc="745A22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8C148BD"/>
    <w:multiLevelType w:val="hybridMultilevel"/>
    <w:tmpl w:val="6CF2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83E7B"/>
    <w:multiLevelType w:val="hybridMultilevel"/>
    <w:tmpl w:val="613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16285"/>
    <w:multiLevelType w:val="hybridMultilevel"/>
    <w:tmpl w:val="CBF8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E081A"/>
    <w:multiLevelType w:val="hybridMultilevel"/>
    <w:tmpl w:val="64F69CFE"/>
    <w:lvl w:ilvl="0" w:tplc="6E5EA5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310108B"/>
    <w:multiLevelType w:val="hybridMultilevel"/>
    <w:tmpl w:val="1950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817E3"/>
    <w:multiLevelType w:val="hybridMultilevel"/>
    <w:tmpl w:val="3826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81424"/>
    <w:multiLevelType w:val="hybridMultilevel"/>
    <w:tmpl w:val="ACCC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9"/>
    <w:rsid w:val="001A56B5"/>
    <w:rsid w:val="001D3731"/>
    <w:rsid w:val="00261E09"/>
    <w:rsid w:val="002736A6"/>
    <w:rsid w:val="002D0C17"/>
    <w:rsid w:val="002F2B1A"/>
    <w:rsid w:val="003051EE"/>
    <w:rsid w:val="00356BCD"/>
    <w:rsid w:val="003935D6"/>
    <w:rsid w:val="0040774F"/>
    <w:rsid w:val="00415816"/>
    <w:rsid w:val="004726D4"/>
    <w:rsid w:val="0049244B"/>
    <w:rsid w:val="004A740E"/>
    <w:rsid w:val="0056219D"/>
    <w:rsid w:val="006638DB"/>
    <w:rsid w:val="006C462C"/>
    <w:rsid w:val="0089107F"/>
    <w:rsid w:val="008C065C"/>
    <w:rsid w:val="00967188"/>
    <w:rsid w:val="00972FF3"/>
    <w:rsid w:val="009B49C6"/>
    <w:rsid w:val="00A727C8"/>
    <w:rsid w:val="00AB2FBE"/>
    <w:rsid w:val="00B2004F"/>
    <w:rsid w:val="00B741E8"/>
    <w:rsid w:val="00B948F7"/>
    <w:rsid w:val="00B95A15"/>
    <w:rsid w:val="00BA1702"/>
    <w:rsid w:val="00BE29C5"/>
    <w:rsid w:val="00C36711"/>
    <w:rsid w:val="00CD5F01"/>
    <w:rsid w:val="00D515D3"/>
    <w:rsid w:val="00DA040B"/>
    <w:rsid w:val="00E73468"/>
    <w:rsid w:val="00F12082"/>
    <w:rsid w:val="00F43FDF"/>
    <w:rsid w:val="00F45F0E"/>
    <w:rsid w:val="00FD2C02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14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79115658271</dc:creator>
  <cp:keywords/>
  <dc:description/>
  <cp:lastModifiedBy>1</cp:lastModifiedBy>
  <cp:revision>5</cp:revision>
  <dcterms:created xsi:type="dcterms:W3CDTF">2023-01-22T07:04:00Z</dcterms:created>
  <dcterms:modified xsi:type="dcterms:W3CDTF">2024-01-22T20:56:00Z</dcterms:modified>
</cp:coreProperties>
</file>