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4188" w14:textId="77777777" w:rsidR="00D64FEC" w:rsidRDefault="00D64FEC" w:rsidP="00D64FEC">
      <w:pPr>
        <w:pStyle w:val="1"/>
        <w:rPr>
          <w:rFonts w:ascii="Roboto" w:hAnsi="Roboto"/>
          <w:b w:val="0"/>
          <w:bCs w:val="0"/>
          <w:color w:val="646464"/>
        </w:rPr>
      </w:pPr>
      <w:r>
        <w:rPr>
          <w:rFonts w:ascii="Roboto" w:hAnsi="Roboto"/>
          <w:b w:val="0"/>
          <w:bCs w:val="0"/>
          <w:color w:val="646464"/>
        </w:rPr>
        <w:t>Понятие учебно-методического комплекса и комплекта</w:t>
      </w:r>
    </w:p>
    <w:p w14:paraId="41D5FDB6" w14:textId="77777777" w:rsidR="00D64FEC" w:rsidRDefault="00D64FEC" w:rsidP="00D64FEC">
      <w:pPr>
        <w:pStyle w:val="a4"/>
        <w:rPr>
          <w:rFonts w:ascii="Roboto" w:hAnsi="Roboto"/>
          <w:color w:val="646464"/>
          <w:sz w:val="23"/>
          <w:szCs w:val="23"/>
        </w:rPr>
      </w:pPr>
      <w:r>
        <w:rPr>
          <w:rFonts w:ascii="Roboto" w:hAnsi="Roboto"/>
          <w:color w:val="646464"/>
          <w:sz w:val="23"/>
          <w:szCs w:val="23"/>
        </w:rPr>
        <w:t>Аббревиатура «УМК» прочно утвердилась в педагогической теории и практике. Но как она расшифровывается? При обозначении набора учебно-методических пособий соседствуют два понятия — «учебно-методический комплекс» и «учебно-методический комплект». Разберемся, в чем их отличия.</w:t>
      </w:r>
    </w:p>
    <w:p w14:paraId="4972F9F8" w14:textId="77777777" w:rsidR="00D64FEC" w:rsidRDefault="00D64FEC" w:rsidP="00D64FEC">
      <w:pPr>
        <w:pStyle w:val="a4"/>
        <w:rPr>
          <w:rFonts w:ascii="Roboto" w:hAnsi="Roboto"/>
          <w:color w:val="646464"/>
          <w:sz w:val="23"/>
          <w:szCs w:val="23"/>
        </w:rPr>
      </w:pPr>
      <w:r>
        <w:rPr>
          <w:rFonts w:ascii="Roboto" w:hAnsi="Roboto"/>
          <w:color w:val="646464"/>
          <w:sz w:val="23"/>
          <w:szCs w:val="23"/>
        </w:rPr>
        <w:t>Понятие УМК в литературе и практике обучения использовалось уже в советский период и первым появилось понятие «учебно-методического комплекта». В частности, на секции Всесоюзного съезда учителей в 1978 г. была сформулирована задача: «По всем предметам для каждого класса создать учебно-методические комплекты, включая в них учебную, методическую и научно-популярную литературу, дидактические материалы, таблицы, карты, аудиовизуальные и другие средства». В тот период в стране существовал один учебник по предмету и все эти издания гак или иначе соотносились с ним.</w:t>
      </w:r>
    </w:p>
    <w:p w14:paraId="5AEC8A8A" w14:textId="77777777" w:rsidR="00D64FEC" w:rsidRDefault="00D64FEC" w:rsidP="00D64FEC">
      <w:pPr>
        <w:pStyle w:val="a4"/>
        <w:rPr>
          <w:rFonts w:ascii="Roboto" w:hAnsi="Roboto"/>
          <w:color w:val="646464"/>
          <w:sz w:val="23"/>
          <w:szCs w:val="23"/>
        </w:rPr>
      </w:pPr>
      <w:r>
        <w:rPr>
          <w:rFonts w:ascii="Roboto" w:hAnsi="Roboto"/>
          <w:color w:val="646464"/>
          <w:sz w:val="23"/>
          <w:szCs w:val="23"/>
        </w:rPr>
        <w:t>В 1983 г. Дмитрий Дмитриевич Зуев ввел понятие «учебно-методического комплекса» — системы дидактических средств обучения по предмету. Он подчеркивал, что «комплект» — это полный набор, а комплекс — открытая система</w:t>
      </w:r>
      <w:bookmarkStart w:id="0" w:name="annot_1"/>
      <w:r>
        <w:rPr>
          <w:rFonts w:ascii="Roboto" w:hAnsi="Roboto"/>
          <w:color w:val="646464"/>
          <w:sz w:val="17"/>
          <w:szCs w:val="17"/>
          <w:vertAlign w:val="superscript"/>
        </w:rPr>
        <w:fldChar w:fldCharType="begin"/>
      </w:r>
      <w:r>
        <w:rPr>
          <w:rFonts w:ascii="Roboto" w:hAnsi="Roboto"/>
          <w:color w:val="646464"/>
          <w:sz w:val="17"/>
          <w:szCs w:val="17"/>
          <w:vertAlign w:val="superscript"/>
        </w:rPr>
        <w:instrText xml:space="preserve"> HYPERLINK "https://studme.org/188454/pedagogika/ponyatie_uchebno_metodicheskogo_kompleksa_komplekta" \l "gads_btm" </w:instrText>
      </w:r>
      <w:r>
        <w:rPr>
          <w:rFonts w:ascii="Roboto" w:hAnsi="Roboto"/>
          <w:color w:val="646464"/>
          <w:sz w:val="17"/>
          <w:szCs w:val="17"/>
          <w:vertAlign w:val="superscript"/>
        </w:rPr>
        <w:fldChar w:fldCharType="separate"/>
      </w:r>
      <w:r>
        <w:rPr>
          <w:rStyle w:val="a3"/>
          <w:rFonts w:ascii="Roboto" w:hAnsi="Roboto"/>
          <w:color w:val="1FA2D6"/>
          <w:sz w:val="17"/>
          <w:szCs w:val="17"/>
          <w:vertAlign w:val="superscript"/>
        </w:rPr>
        <w:t>[1]</w:t>
      </w:r>
      <w:r>
        <w:rPr>
          <w:rFonts w:ascii="Roboto" w:hAnsi="Roboto"/>
          <w:color w:val="646464"/>
          <w:sz w:val="17"/>
          <w:szCs w:val="17"/>
          <w:vertAlign w:val="superscript"/>
        </w:rPr>
        <w:fldChar w:fldCharType="end"/>
      </w:r>
      <w:bookmarkEnd w:id="0"/>
      <w:r>
        <w:rPr>
          <w:rFonts w:ascii="Roboto" w:hAnsi="Roboto"/>
          <w:color w:val="646464"/>
          <w:sz w:val="23"/>
          <w:szCs w:val="23"/>
        </w:rPr>
        <w:t>. В учебнике по методике обучения обществознанию под редакцией Леонида Наумовича Боголюбова используется понятие «учебно-методический комплект», понимаемый как совокупность книг, обеспечивающих эффективную работу по конкретной предметно-методической линии учебников, изданных в одном ключе, одним издательством. Каждая из этих книг имеет свое назначение, и для эффективной работы использовать их нужно комплексно</w:t>
      </w:r>
      <w:bookmarkStart w:id="1" w:name="annot_2"/>
      <w:r>
        <w:rPr>
          <w:rFonts w:ascii="Roboto" w:hAnsi="Roboto"/>
          <w:color w:val="646464"/>
          <w:sz w:val="17"/>
          <w:szCs w:val="17"/>
          <w:vertAlign w:val="superscript"/>
        </w:rPr>
        <w:fldChar w:fldCharType="begin"/>
      </w:r>
      <w:r>
        <w:rPr>
          <w:rFonts w:ascii="Roboto" w:hAnsi="Roboto"/>
          <w:color w:val="646464"/>
          <w:sz w:val="17"/>
          <w:szCs w:val="17"/>
          <w:vertAlign w:val="superscript"/>
        </w:rPr>
        <w:instrText xml:space="preserve"> HYPERLINK "https://studme.org/188454/pedagogika/ponyatie_uchebno_metodicheskogo_kompleksa_komplekta" \l "gads_btm" </w:instrText>
      </w:r>
      <w:r>
        <w:rPr>
          <w:rFonts w:ascii="Roboto" w:hAnsi="Roboto"/>
          <w:color w:val="646464"/>
          <w:sz w:val="17"/>
          <w:szCs w:val="17"/>
          <w:vertAlign w:val="superscript"/>
        </w:rPr>
        <w:fldChar w:fldCharType="separate"/>
      </w:r>
      <w:r>
        <w:rPr>
          <w:rStyle w:val="a3"/>
          <w:rFonts w:ascii="Roboto" w:hAnsi="Roboto"/>
          <w:color w:val="1FA2D6"/>
          <w:sz w:val="17"/>
          <w:szCs w:val="17"/>
          <w:vertAlign w:val="superscript"/>
        </w:rPr>
        <w:t>[2]</w:t>
      </w:r>
      <w:r>
        <w:rPr>
          <w:rFonts w:ascii="Roboto" w:hAnsi="Roboto"/>
          <w:color w:val="646464"/>
          <w:sz w:val="17"/>
          <w:szCs w:val="17"/>
          <w:vertAlign w:val="superscript"/>
        </w:rPr>
        <w:fldChar w:fldCharType="end"/>
      </w:r>
      <w:bookmarkEnd w:id="1"/>
      <w:r>
        <w:rPr>
          <w:rFonts w:ascii="Roboto" w:hAnsi="Roboto"/>
          <w:color w:val="646464"/>
          <w:sz w:val="23"/>
          <w:szCs w:val="23"/>
        </w:rPr>
        <w:t>.</w:t>
      </w:r>
    </w:p>
    <w:p w14:paraId="3F8BBC1B" w14:textId="77777777" w:rsidR="00D64FEC" w:rsidRDefault="00D64FEC" w:rsidP="00D64FEC">
      <w:pPr>
        <w:pStyle w:val="a4"/>
        <w:rPr>
          <w:rFonts w:ascii="Roboto" w:hAnsi="Roboto"/>
          <w:color w:val="646464"/>
          <w:sz w:val="23"/>
          <w:szCs w:val="23"/>
        </w:rPr>
      </w:pPr>
      <w:r>
        <w:rPr>
          <w:rFonts w:ascii="Roboto" w:hAnsi="Roboto"/>
          <w:color w:val="646464"/>
          <w:sz w:val="23"/>
          <w:szCs w:val="23"/>
        </w:rPr>
        <w:t>Сегодня существует несколько предметно-методических линий учебников со своим «методическим шлейфом»; многие издательства не выпускают учебники, но выпускают различные методические пособия; сам учитель может разрабатывать свои программы элективных курсов, факультативов, внеурочной деятельности, раздаточные материалы, презентации, задания для дистанционного обучения и пользоваться электронными образовательными ресурсами, находящимися в открытой информационной среде. В этих условиях редкий учитель ограничивается одним конкретным учебно-методическим комплектом, для более эффективного обучения он использует различные средства, и совокупность этих средств, безусловно, является открытой. Таким образом, для всех пособий, специально изданных к одному учебнику, мы будем применять термин «комплект», а для всех дидактических средств обучения, которые использует учитель при работе по данному курсу, «комплекс».</w:t>
      </w:r>
    </w:p>
    <w:p w14:paraId="6EBC27D4" w14:textId="77777777" w:rsidR="00D64FEC" w:rsidRDefault="00D64FEC" w:rsidP="00D64FEC">
      <w:pPr>
        <w:pStyle w:val="a4"/>
        <w:rPr>
          <w:rFonts w:ascii="Roboto" w:hAnsi="Roboto"/>
          <w:color w:val="646464"/>
          <w:sz w:val="23"/>
          <w:szCs w:val="23"/>
        </w:rPr>
      </w:pPr>
      <w:r>
        <w:rPr>
          <w:rFonts w:ascii="Roboto" w:hAnsi="Roboto"/>
          <w:color w:val="646464"/>
          <w:sz w:val="23"/>
          <w:szCs w:val="23"/>
        </w:rPr>
        <w:t>Тем не менее, под учено-методическим комплексом понимаются, не все средства обучения, используемые учителем, а именно дидактические, т.е. специальным образом подобранные, обработанные, методически обрамленные. Если учитель в классе при объяснении темы «Познание» взял со стола ученика любой предмет, чтобы на его примере показать, как протекает процесс чувственного и рационального познания, то такой предмет нельзя отнести к УМК. Однако, если для игры по теме «Факторы производства» у учителя в коробке сложены предметы, отражающие эти факторы, и за ними закреплена определенная функция на уроке, то такой набор может быть отнесен к учебно-методическому комплексу учителя.</w:t>
      </w:r>
    </w:p>
    <w:p w14:paraId="4350EFEB" w14:textId="77777777" w:rsidR="00D64FEC" w:rsidRDefault="00D64FEC" w:rsidP="00D64FEC">
      <w:pPr>
        <w:pStyle w:val="a4"/>
        <w:rPr>
          <w:rFonts w:ascii="Roboto" w:hAnsi="Roboto"/>
          <w:color w:val="646464"/>
          <w:sz w:val="23"/>
          <w:szCs w:val="23"/>
        </w:rPr>
      </w:pPr>
      <w:r>
        <w:rPr>
          <w:rFonts w:ascii="Roboto" w:hAnsi="Roboto"/>
          <w:color w:val="646464"/>
          <w:sz w:val="23"/>
          <w:szCs w:val="23"/>
        </w:rPr>
        <w:lastRenderedPageBreak/>
        <w:t>Ясно, что учебно-методический комплекс может быть безграничен (в то же время он всегда будет уже всей информационной образовательной среды), а комплект — ограничен. Далее мы будем говорить именно об учебно-методическом комплекте, включающем в себя учебник и его методический шлейф.</w:t>
      </w:r>
    </w:p>
    <w:p w14:paraId="1310E69C" w14:textId="77777777" w:rsidR="00D64FEC" w:rsidRDefault="00D64FEC" w:rsidP="00D64FEC">
      <w:pPr>
        <w:pStyle w:val="a4"/>
        <w:rPr>
          <w:rFonts w:ascii="Roboto" w:hAnsi="Roboto"/>
          <w:color w:val="646464"/>
          <w:sz w:val="23"/>
          <w:szCs w:val="23"/>
        </w:rPr>
      </w:pPr>
      <w:r>
        <w:rPr>
          <w:rFonts w:ascii="Roboto" w:hAnsi="Roboto"/>
          <w:color w:val="646464"/>
          <w:sz w:val="23"/>
          <w:szCs w:val="23"/>
        </w:rPr>
        <w:t>Учебно-методический комплект — совокупность пособий для учителя и средств обучения, отвечающих требованиям единого подхода к организации процесса обучения предмету на основе конкретной учебной программы.</w:t>
      </w:r>
    </w:p>
    <w:p w14:paraId="6253FE60" w14:textId="77777777" w:rsidR="00622C92" w:rsidRDefault="00622C92"/>
    <w:sectPr w:rsidR="006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7"/>
    <w:rsid w:val="000F2A25"/>
    <w:rsid w:val="0033696A"/>
    <w:rsid w:val="00523B77"/>
    <w:rsid w:val="005803CC"/>
    <w:rsid w:val="00622C92"/>
    <w:rsid w:val="00745D66"/>
    <w:rsid w:val="00BB7E7E"/>
    <w:rsid w:val="00BE0FFA"/>
    <w:rsid w:val="00D64FEC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B82F0-0863-454C-8F91-0BDBCB97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4F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2020-09-13T13:16:00Z</dcterms:created>
  <dcterms:modified xsi:type="dcterms:W3CDTF">2020-09-13T13:16:00Z</dcterms:modified>
</cp:coreProperties>
</file>