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309C09" w14:textId="03904D54" w:rsidR="00D43097" w:rsidRPr="004D7DC8" w:rsidRDefault="00523CB3" w:rsidP="004D7DC8">
      <w:pPr>
        <w:pStyle w:val="a3"/>
      </w:pPr>
      <w:r w:rsidRPr="004D7DC8">
        <w:t xml:space="preserve">ПРИЛОЖЕНИЕ </w:t>
      </w:r>
      <w:r w:rsidR="00C8236B">
        <w:t>3</w:t>
      </w:r>
      <w:r w:rsidRPr="004D7DC8">
        <w:t>.</w:t>
      </w:r>
    </w:p>
    <w:p w14:paraId="2EBFEFCB" w14:textId="77777777" w:rsidR="004D7DC8" w:rsidRPr="004D7DC8" w:rsidRDefault="00523CB3" w:rsidP="004D7DC8">
      <w:pPr>
        <w:pStyle w:val="a3"/>
        <w:jc w:val="center"/>
        <w:rPr>
          <w:b/>
          <w:sz w:val="28"/>
          <w:szCs w:val="28"/>
        </w:rPr>
      </w:pPr>
      <w:r w:rsidRPr="004D7DC8">
        <w:rPr>
          <w:b/>
          <w:sz w:val="28"/>
          <w:szCs w:val="28"/>
        </w:rPr>
        <w:t>Блокадная почта.</w:t>
      </w:r>
    </w:p>
    <w:p w14:paraId="2557BA7B" w14:textId="52374E34" w:rsidR="00523CB3" w:rsidRPr="004D7DC8" w:rsidRDefault="00D43097" w:rsidP="004D7DC8">
      <w:pPr>
        <w:pStyle w:val="a3"/>
      </w:pPr>
      <w:r w:rsidRPr="004D7DC8">
        <w:t>«Почтальон был приравнен к рабочим, и у меня была рабочая карточка…», — рассказывает Елена Семёновна</w:t>
      </w:r>
      <w:r w:rsidR="00523CB3" w:rsidRPr="004D7DC8">
        <w:t xml:space="preserve"> Меньшова</w:t>
      </w:r>
      <w:r w:rsidRPr="004D7DC8">
        <w:t>. «Рабочая карточка» выдавалась трудящимся на военных предприятиях и в декабре 1941 года она означала 250 грамм хлеба в сутки — почти за гранью физического выживания, но в стиснутом тисками блокады городе это было в два раза больше, чем полагалось всем остальным. Почту в осаждённом Ленинграде приравняли к производству оружия.</w:t>
      </w:r>
    </w:p>
    <w:p w14:paraId="5139A005" w14:textId="1A17FD28" w:rsidR="00523CB3" w:rsidRPr="004D7DC8" w:rsidRDefault="00523CB3" w:rsidP="004D7DC8">
      <w:pPr>
        <w:pStyle w:val="a3"/>
      </w:pPr>
      <w:r w:rsidRPr="004D7DC8">
        <w:t>«Помню, как из папиных кожаных ремней сварили студень… Весной пошла зелень, но травы было мало, всю траву съели блокадники. Крапиву, всякую лебеду — всё ели. Мне запомнилось, иду по переулку и вижу — у дороги сидит наша доставщица телеграмм и собирает что-то в рот…», — так вспоминала самые страшные дни Ленинграда почтальон</w:t>
      </w:r>
      <w:r w:rsidRPr="004D7DC8">
        <w:rPr>
          <w:rStyle w:val="a4"/>
        </w:rPr>
        <w:t xml:space="preserve"> Елена Семёновна.</w:t>
      </w:r>
      <w:r w:rsidRPr="004D7DC8">
        <w:t xml:space="preserve"> На второй месяц блокады она, 17-летняя школьница, стала работницей городской почты.</w:t>
      </w:r>
    </w:p>
    <w:p w14:paraId="283C1131" w14:textId="77777777" w:rsidR="00D43097" w:rsidRPr="004D7DC8" w:rsidRDefault="00D43097" w:rsidP="004D7DC8">
      <w:pPr>
        <w:pStyle w:val="a3"/>
      </w:pPr>
      <w:r w:rsidRPr="004D7DC8">
        <w:t xml:space="preserve">«Газет и журналов выходило мало, но почты было много. В основном </w:t>
      </w:r>
      <w:proofErr w:type="spellStart"/>
      <w:r w:rsidRPr="004D7DC8">
        <w:t>треугольнички</w:t>
      </w:r>
      <w:proofErr w:type="spellEnd"/>
      <w:r w:rsidRPr="004D7DC8">
        <w:t xml:space="preserve"> с фронта. Бомбы летят и снаряды, тревога, но нам, почтальонам, разрешали ходить и во время тревоги… Видят, что почтальон с сумкой идёт, и не останавливают», — вспоминала Елена Меньшова.</w:t>
      </w:r>
    </w:p>
    <w:p w14:paraId="236C4E9B" w14:textId="47A0580C" w:rsidR="00D43097" w:rsidRPr="004D7DC8" w:rsidRDefault="00D43097" w:rsidP="004D7DC8">
      <w:pPr>
        <w:pStyle w:val="a3"/>
      </w:pPr>
      <w:r w:rsidRPr="004D7DC8">
        <w:t>Почту в окруженный город доставляли, как и хлеб, по Ладожскому озеру — зимой по ледовой трассе. Железнодорожные вокзалы в блокированном Ленинграде опустели, не останавливало работу лишь отделение перевозки почты Финляндского вокзала — именно го работники всю блокаду встречали почту у берега Ладоги.</w:t>
      </w:r>
      <w:r w:rsidR="002E42F8" w:rsidRPr="004D7DC8">
        <w:t xml:space="preserve"> </w:t>
      </w:r>
      <w:r w:rsidR="002E42F8" w:rsidRPr="004D7DC8">
        <w:rPr>
          <w:noProof/>
        </w:rPr>
        <w:drawing>
          <wp:inline distT="0" distB="0" distL="0" distR="0" wp14:anchorId="1CD08947" wp14:editId="2B5996E9">
            <wp:extent cx="5940425" cy="4491990"/>
            <wp:effectExtent l="0" t="0" r="3175" b="3810"/>
            <wp:docPr id="4" name="Рисунок 4" descr="Дорога жизни блокадного Ленинграда | Официальный интернет-сайт Федерального  дорожного агентст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орога жизни блокадного Ленинграда | Официальный интернет-сайт Федерального  дорожного агентства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9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90690" w14:textId="4F13BDE4" w:rsidR="002E42F8" w:rsidRPr="004D7DC8" w:rsidRDefault="002E42F8" w:rsidP="004D7DC8">
      <w:pPr>
        <w:pStyle w:val="a3"/>
      </w:pPr>
      <w:r w:rsidRPr="004D7DC8">
        <w:rPr>
          <w:noProof/>
        </w:rPr>
        <w:lastRenderedPageBreak/>
        <w:drawing>
          <wp:inline distT="0" distB="0" distL="0" distR="0" wp14:anchorId="39CC3D12" wp14:editId="3C7AD395">
            <wp:extent cx="5940425" cy="3355340"/>
            <wp:effectExtent l="0" t="0" r="3175" b="0"/>
            <wp:docPr id="3" name="Рисунок 3" descr="https://dpru.obs.ru-moscow-1.hc.sbercloud.ru/images/article/2023/02/07/82680eba-54b0-4e8c-8b28-8ff006003d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pru.obs.ru-moscow-1.hc.sbercloud.ru/images/article/2023/02/07/82680eba-54b0-4e8c-8b28-8ff006003de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3649A" w14:textId="77777777" w:rsidR="002E42F8" w:rsidRPr="004D7DC8" w:rsidRDefault="002E42F8" w:rsidP="004D7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7DC8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Финляндский вокзал прибыл поезд, который впервые увидели жители Ленинграда после прорыва блокады.</w:t>
      </w:r>
    </w:p>
    <w:p w14:paraId="13573B91" w14:textId="572AA28E" w:rsidR="002E42F8" w:rsidRPr="004D7DC8" w:rsidRDefault="002E42F8" w:rsidP="004D7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7DC8">
        <w:rPr>
          <w:rFonts w:ascii="Times New Roman" w:eastAsia="Times New Roman" w:hAnsi="Times New Roman" w:cs="Times New Roman"/>
          <w:sz w:val="24"/>
          <w:szCs w:val="24"/>
          <w:lang w:eastAsia="ru-RU"/>
        </w:rPr>
        <w:t>О мероприятии, состоявшемся спустя ровно 80 лет после этого исторического события, в пресс-службе Октябрьской железной дороги рассказали 7 февраля. Состав, в котором находились реконструкторы, направили к первому перрону во главе с паровозом серии ЭУ, а за ним находились вагоны-теплушки начала XX века и исторические пассажирские вагоны, построенные в 1930-х.</w:t>
      </w:r>
    </w:p>
    <w:p w14:paraId="4368A799" w14:textId="77777777" w:rsidR="002E42F8" w:rsidRPr="004D7DC8" w:rsidRDefault="002E42F8" w:rsidP="004D7DC8">
      <w:pPr>
        <w:pStyle w:val="a3"/>
      </w:pPr>
    </w:p>
    <w:p w14:paraId="0D1066EE" w14:textId="77777777" w:rsidR="00D43097" w:rsidRPr="004D7DC8" w:rsidRDefault="00D43097" w:rsidP="004D7DC8">
      <w:pPr>
        <w:pStyle w:val="a3"/>
      </w:pPr>
      <w:r w:rsidRPr="004D7DC8">
        <w:t>Сортировка и доставка писем порою были сопряжены с немалым риском для жизни. Так, почтовое отделение № 35, находившееся у городского порта, зимой 1941–1942 годов работало под непрерывным артобстрелом. В ту зиму близкий разрыв снаряда ранил шофёра и уничтожил почтовую машину — одну из двух, остававшихся у служб городской почты в блокированном Ленинграде.</w:t>
      </w:r>
    </w:p>
    <w:p w14:paraId="49496B0A" w14:textId="77777777" w:rsidR="00D43097" w:rsidRPr="004D7DC8" w:rsidRDefault="00D43097" w:rsidP="004D7DC8">
      <w:pPr>
        <w:pStyle w:val="a3"/>
      </w:pPr>
      <w:r w:rsidRPr="004D7DC8">
        <w:t xml:space="preserve">12 ноября 1941 года две бомбы попали в здание городского почтамта, надолго выведя его из строя. Вся работа сосредоточилась в двух уцелевших комнатах. «Без отопления, без электрического освещения, при мерцании блокадной коптилки, опухшие от голода, окоченевшими пальцами, торчащими из прорезанных перчаток, самоотверженно трудились работники почты…», — вспоминал </w:t>
      </w:r>
      <w:r w:rsidRPr="004D7DC8">
        <w:rPr>
          <w:rStyle w:val="a4"/>
          <w:b w:val="0"/>
        </w:rPr>
        <w:t>Юрий Самойлович Фрейдлин</w:t>
      </w:r>
      <w:r w:rsidRPr="004D7DC8">
        <w:rPr>
          <w:b/>
        </w:rPr>
        <w:t>,</w:t>
      </w:r>
      <w:r w:rsidRPr="004D7DC8">
        <w:t xml:space="preserve"> в то время рядовой боец и почтальон одной из частей, оборонявших город.</w:t>
      </w:r>
    </w:p>
    <w:p w14:paraId="3950523C" w14:textId="0777D9D3" w:rsidR="00D43097" w:rsidRPr="004D7DC8" w:rsidRDefault="00D43097" w:rsidP="004D7DC8">
      <w:pPr>
        <w:rPr>
          <w:rFonts w:ascii="Times New Roman" w:hAnsi="Times New Roman" w:cs="Times New Roman"/>
          <w:sz w:val="24"/>
          <w:szCs w:val="24"/>
        </w:rPr>
      </w:pPr>
      <w:r w:rsidRPr="004D7DC8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88FD04" wp14:editId="2ABBF377">
            <wp:extent cx="5940425" cy="8906510"/>
            <wp:effectExtent l="0" t="0" r="3175" b="8890"/>
            <wp:docPr id="1" name="Рисунок 1" descr="Юные почтальоны блокадного Ленинграда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Юные почтальоны блокадного Ленинграда. 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0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C32F8" w14:textId="75DA9024" w:rsidR="00D43097" w:rsidRPr="004D7DC8" w:rsidRDefault="00D43097" w:rsidP="004D7DC8">
      <w:pPr>
        <w:rPr>
          <w:rFonts w:ascii="Times New Roman" w:hAnsi="Times New Roman" w:cs="Times New Roman"/>
          <w:sz w:val="24"/>
          <w:szCs w:val="24"/>
        </w:rPr>
      </w:pPr>
      <w:r w:rsidRPr="004D7DC8">
        <w:rPr>
          <w:rFonts w:ascii="Times New Roman" w:hAnsi="Times New Roman" w:cs="Times New Roman"/>
          <w:sz w:val="24"/>
          <w:szCs w:val="24"/>
        </w:rPr>
        <w:t>Юные почтальоны блокадного Ленинграда. Фото: Архив АО «Почта России».</w:t>
      </w:r>
    </w:p>
    <w:p w14:paraId="53A14575" w14:textId="77777777" w:rsidR="00D43097" w:rsidRPr="004D7DC8" w:rsidRDefault="00D43097" w:rsidP="004D7DC8">
      <w:pPr>
        <w:rPr>
          <w:rFonts w:ascii="Times New Roman" w:hAnsi="Times New Roman" w:cs="Times New Roman"/>
          <w:noProof/>
          <w:sz w:val="24"/>
          <w:szCs w:val="24"/>
        </w:rPr>
      </w:pPr>
    </w:p>
    <w:p w14:paraId="4C43C13D" w14:textId="1EE0714B" w:rsidR="00D43097" w:rsidRPr="004D7DC8" w:rsidRDefault="00D43097" w:rsidP="004D7DC8">
      <w:pPr>
        <w:rPr>
          <w:rFonts w:ascii="Times New Roman" w:hAnsi="Times New Roman" w:cs="Times New Roman"/>
          <w:noProof/>
          <w:sz w:val="24"/>
          <w:szCs w:val="24"/>
        </w:rPr>
      </w:pPr>
      <w:r w:rsidRPr="004D7DC8">
        <w:rPr>
          <w:rFonts w:ascii="Times New Roman" w:hAnsi="Times New Roman" w:cs="Times New Roman"/>
          <w:noProof/>
          <w:sz w:val="24"/>
          <w:szCs w:val="24"/>
        </w:rPr>
        <w:lastRenderedPageBreak/>
        <w:t xml:space="preserve">Почтальон ефрейтор А. Сидоренко вручает письма красноармейцам. Ленинградский фронт. 1942 год. Фото: Нордштейн. </w:t>
      </w:r>
      <w:r w:rsidRPr="004D7DC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D7FDA1" wp14:editId="463BE15D">
            <wp:extent cx="5940425" cy="4059555"/>
            <wp:effectExtent l="0" t="0" r="3175" b="0"/>
            <wp:docPr id="2" name="Рисунок 2" descr="https://static1-repo.aif.ru/1/83/1500436/3fa1195ff611dc7e0bd6454a510281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atic1-repo.aif.ru/1/83/1500436/3fa1195ff611dc7e0bd6454a510281cc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5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A88A1" w14:textId="78F4FBD0" w:rsidR="00523CB3" w:rsidRDefault="0091370E" w:rsidP="004D7DC8">
      <w:pPr>
        <w:rPr>
          <w:rFonts w:ascii="Times New Roman" w:hAnsi="Times New Roman" w:cs="Times New Roman"/>
          <w:sz w:val="24"/>
          <w:szCs w:val="24"/>
        </w:rPr>
      </w:pPr>
      <w:hyperlink r:id="rId8" w:history="1">
        <w:r w:rsidRPr="0031100A">
          <w:rPr>
            <w:rStyle w:val="a5"/>
            <w:rFonts w:ascii="Times New Roman" w:hAnsi="Times New Roman" w:cs="Times New Roman"/>
            <w:sz w:val="24"/>
            <w:szCs w:val="24"/>
          </w:rPr>
          <w:t>https://aif.r</w:t>
        </w:r>
        <w:bookmarkStart w:id="0" w:name="_GoBack"/>
        <w:bookmarkEnd w:id="0"/>
        <w:r w:rsidRPr="0031100A">
          <w:rPr>
            <w:rStyle w:val="a5"/>
            <w:rFonts w:ascii="Times New Roman" w:hAnsi="Times New Roman" w:cs="Times New Roman"/>
            <w:sz w:val="24"/>
            <w:szCs w:val="24"/>
          </w:rPr>
          <w:t>u</w:t>
        </w:r>
        <w:r w:rsidRPr="0031100A">
          <w:rPr>
            <w:rStyle w:val="a5"/>
            <w:rFonts w:ascii="Times New Roman" w:hAnsi="Times New Roman" w:cs="Times New Roman"/>
            <w:sz w:val="24"/>
            <w:szCs w:val="24"/>
          </w:rPr>
          <w:t>/society/75_victory/pochta_v_blokadu_kak_raznosili_pisma_pod_obstrelami_i_vo_vremya_trevogi</w:t>
        </w:r>
      </w:hyperlink>
    </w:p>
    <w:p w14:paraId="1C85D469" w14:textId="77777777" w:rsidR="0091370E" w:rsidRPr="004D7DC8" w:rsidRDefault="0091370E" w:rsidP="004D7DC8">
      <w:pPr>
        <w:rPr>
          <w:rFonts w:ascii="Times New Roman" w:hAnsi="Times New Roman" w:cs="Times New Roman"/>
          <w:sz w:val="24"/>
          <w:szCs w:val="24"/>
        </w:rPr>
      </w:pPr>
    </w:p>
    <w:p w14:paraId="2367043E" w14:textId="77777777" w:rsidR="00523CB3" w:rsidRPr="004D7DC8" w:rsidRDefault="00523CB3" w:rsidP="004D7DC8">
      <w:pPr>
        <w:rPr>
          <w:rFonts w:ascii="Times New Roman" w:hAnsi="Times New Roman" w:cs="Times New Roman"/>
          <w:noProof/>
          <w:sz w:val="24"/>
          <w:szCs w:val="24"/>
        </w:rPr>
      </w:pPr>
    </w:p>
    <w:sectPr w:rsidR="00523CB3" w:rsidRPr="004D7DC8" w:rsidSect="004D7DC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65F7"/>
    <w:rsid w:val="002E42F8"/>
    <w:rsid w:val="003B3E87"/>
    <w:rsid w:val="004D7DC8"/>
    <w:rsid w:val="00523CB3"/>
    <w:rsid w:val="0091370E"/>
    <w:rsid w:val="00C63088"/>
    <w:rsid w:val="00C8236B"/>
    <w:rsid w:val="00D43097"/>
    <w:rsid w:val="00F46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3CE8E"/>
  <w15:chartTrackingRefBased/>
  <w15:docId w15:val="{5A167B47-F2FF-4BBB-8418-A81340EA0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430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43097"/>
    <w:rPr>
      <w:b/>
      <w:bCs/>
    </w:rPr>
  </w:style>
  <w:style w:type="character" w:styleId="a5">
    <w:name w:val="Hyperlink"/>
    <w:basedOn w:val="a0"/>
    <w:uiPriority w:val="99"/>
    <w:unhideWhenUsed/>
    <w:rsid w:val="002E42F8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91370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05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3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0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16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55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if.ru/society/75_victory/pochta_v_blokadu_kak_raznosili_pisma_pod_obstrelami_i_vo_vremya_trevogi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471</Words>
  <Characters>2687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Рябов</dc:creator>
  <cp:keywords/>
  <dc:description/>
  <cp:lastModifiedBy>1</cp:lastModifiedBy>
  <cp:revision>11</cp:revision>
  <dcterms:created xsi:type="dcterms:W3CDTF">2024-01-06T15:16:00Z</dcterms:created>
  <dcterms:modified xsi:type="dcterms:W3CDTF">2025-01-27T10:32:00Z</dcterms:modified>
</cp:coreProperties>
</file>