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tabs>
          <w:tab w:val="left" w:pos="817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Приложение № 1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Освоения</w:t>
      </w:r>
      <w:r>
        <w:rPr>
          <w:rFonts w:ascii="Times New Roman" w:hAnsi="Times New Roman" w:cs="Times New Roman"/>
          <w:sz w:val="28"/>
          <w:szCs w:val="28"/>
        </w:rPr>
        <w:t xml:space="preserve"> детьми основных знаний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семейных традициях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преемственности между поколениями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662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686"/>
      </w:tblGrid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pStyle w:val="661"/>
              <w:jc w:val="center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п</w:t>
            </w:r>
            <w:r>
              <w:rPr>
                <w:b/>
                <w:sz w:val="28"/>
                <w:szCs w:val="28"/>
              </w:rPr>
              <w:t xml:space="preserve">/</w:t>
            </w:r>
            <w:r>
              <w:rPr>
                <w:b/>
                <w:sz w:val="28"/>
                <w:szCs w:val="28"/>
              </w:rPr>
              <w:t xml:space="preserve">п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661"/>
              <w:jc w:val="center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661"/>
              <w:jc w:val="center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Диагностическое задание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pStyle w:val="66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674"/>
              <w:ind w:firstLine="317"/>
              <w:jc w:val="both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675"/>
                <w:color w:val="000000"/>
                <w:sz w:val="28"/>
                <w:szCs w:val="28"/>
              </w:rPr>
              <w:t xml:space="preserve">В</w:t>
            </w:r>
            <w:r>
              <w:rPr>
                <w:rStyle w:val="675"/>
                <w:color w:val="000000"/>
                <w:sz w:val="28"/>
                <w:szCs w:val="28"/>
              </w:rPr>
              <w:t xml:space="preserve">ыявить представления о традициях и обычаях своей семьи.</w:t>
            </w:r>
            <w:r>
              <w:rPr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66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«Ценности и традиции моей семье» (С.П. Акутиной)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pStyle w:val="66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661"/>
              <w:ind w:firstLine="31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675"/>
                <w:color w:val="000000"/>
                <w:sz w:val="28"/>
                <w:szCs w:val="28"/>
              </w:rPr>
              <w:t xml:space="preserve">О</w:t>
            </w:r>
            <w:r>
              <w:rPr>
                <w:rStyle w:val="675"/>
                <w:color w:val="000000"/>
                <w:sz w:val="28"/>
                <w:szCs w:val="28"/>
              </w:rPr>
              <w:t xml:space="preserve">пределить эмоциональное отношение к родителям, младшим и старшим членам семьи</w:t>
            </w:r>
            <w:r>
              <w:rPr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66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«Завершение предложения» (детский вариант В.Михала)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40"/>
        </w:trPr>
        <w:tc>
          <w:tcPr>
            <w:tcW w:w="1101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817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674"/>
              <w:ind w:firstLine="317"/>
              <w:jc w:val="both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675"/>
                <w:color w:val="000000"/>
                <w:sz w:val="28"/>
                <w:szCs w:val="28"/>
              </w:rPr>
              <w:t xml:space="preserve">В</w:t>
            </w:r>
            <w:r>
              <w:rPr>
                <w:rStyle w:val="675"/>
                <w:color w:val="000000"/>
                <w:sz w:val="28"/>
                <w:szCs w:val="28"/>
              </w:rPr>
              <w:t xml:space="preserve">ыявить представления о необходимости проявления </w:t>
            </w:r>
            <w:r>
              <w:rPr>
                <w:rStyle w:val="675"/>
                <w:color w:val="000000"/>
                <w:sz w:val="28"/>
                <w:szCs w:val="28"/>
              </w:rPr>
              <w:t xml:space="preserve">заботы по отношению</w:t>
            </w:r>
            <w:r>
              <w:rPr>
                <w:rStyle w:val="675"/>
                <w:color w:val="000000"/>
                <w:sz w:val="28"/>
                <w:szCs w:val="28"/>
              </w:rPr>
              <w:t xml:space="preserve"> к членам семьи.</w:t>
            </w:r>
            <w:r>
              <w:rPr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66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Педагогическая ситуация «Что важнее»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pStyle w:val="66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661"/>
              <w:ind w:firstLine="31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</w:t>
            </w:r>
            <w:r>
              <w:rPr>
                <w:sz w:val="28"/>
                <w:szCs w:val="28"/>
              </w:rPr>
              <w:t xml:space="preserve"> представления о нормах и правилах поведения, регулирующих внутрисемейные отношения ребенка с членами семьи</w:t>
            </w:r>
            <w:r>
              <w:rPr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66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Диагностическая методика «</w:t>
            </w:r>
            <w:r>
              <w:rPr>
                <w:sz w:val="28"/>
                <w:szCs w:val="28"/>
              </w:rPr>
              <w:t xml:space="preserve">Сюжетные</w:t>
            </w:r>
            <w:r>
              <w:rPr>
                <w:sz w:val="28"/>
                <w:szCs w:val="28"/>
              </w:rPr>
              <w:t xml:space="preserve"> картинки» (модифицированный вариант Р.М.Калининой)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after="0" w:line="360" w:lineRule="auto"/>
        <w:tabs>
          <w:tab w:val="left" w:pos="817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2"/>
        <w:ind w:firstLine="710"/>
        <w:jc w:val="center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3"/>
          <w:b/>
          <w:bCs/>
          <w:color w:val="000000"/>
          <w:sz w:val="28"/>
          <w:szCs w:val="28"/>
        </w:rPr>
        <w:t xml:space="preserve">Диагностические задания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Для выявления уровня </w:t>
      </w:r>
      <w:r>
        <w:rPr>
          <w:rStyle w:val="675"/>
          <w:color w:val="000000"/>
          <w:sz w:val="28"/>
          <w:szCs w:val="28"/>
        </w:rPr>
        <w:t xml:space="preserve">сформированности</w:t>
      </w:r>
      <w:r>
        <w:rPr>
          <w:rStyle w:val="675"/>
          <w:color w:val="000000"/>
          <w:sz w:val="28"/>
          <w:szCs w:val="28"/>
        </w:rPr>
        <w:t xml:space="preserve"> семейных ценностей у старших дошкольников использовались задания: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675"/>
          <w:color w:val="000000"/>
          <w:sz w:val="28"/>
          <w:szCs w:val="28"/>
          <w:u w:val="single"/>
        </w:rPr>
        <w:t xml:space="preserve">1. Диагностическое задание «Ценности и традиции моей семье» (С.П. </w:t>
      </w:r>
      <w:r>
        <w:rPr>
          <w:rStyle w:val="675"/>
          <w:color w:val="000000"/>
          <w:sz w:val="28"/>
          <w:szCs w:val="28"/>
          <w:u w:val="single"/>
        </w:rPr>
        <w:t xml:space="preserve">Акутиной</w:t>
      </w:r>
      <w:r>
        <w:rPr>
          <w:rStyle w:val="675"/>
          <w:color w:val="000000"/>
          <w:sz w:val="28"/>
          <w:szCs w:val="28"/>
          <w:u w:val="single"/>
        </w:rPr>
        <w:t xml:space="preserve">)</w:t>
      </w:r>
      <w:r>
        <w:rPr>
          <w:rFonts w:ascii="Arial" w:hAnsi="Arial" w:cs="Arial"/>
          <w:color w:val="000000"/>
          <w:sz w:val="28"/>
          <w:szCs w:val="28"/>
          <w:u w:val="single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Цель: выявить представления о традициях и обычаях своей семьи.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Процедура проведения: с каждым ребенком экспериментатор проводил беседу по вопросам</w:t>
      </w:r>
      <w:r>
        <w:rPr>
          <w:rStyle w:val="675"/>
          <w:color w:val="000000"/>
          <w:sz w:val="28"/>
          <w:szCs w:val="28"/>
        </w:rPr>
        <w:t xml:space="preserve"> анкеты, на которые он должен был ответить. Например, Знаете ли Вы о происхождении Вашей фамилии? Кто у вас «глава» семьи? Что это такое – генеалогическое древо Вашей семьи? Знаете ли Вы, когда поженились ваши бабушки и дедушки? Как познакомились родители?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Style w:val="675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  <w:r>
        <w:rPr>
          <w:rStyle w:val="675"/>
          <w:i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675"/>
          <w:i/>
          <w:color w:val="000000"/>
          <w:sz w:val="28"/>
          <w:szCs w:val="28"/>
        </w:rPr>
        <w:t xml:space="preserve">Интерпретация результатов.</w:t>
      </w:r>
      <w:r>
        <w:rPr>
          <w:rFonts w:ascii="Arial" w:hAnsi="Arial" w:cs="Arial"/>
          <w:i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Ребенок </w:t>
      </w:r>
      <w:r>
        <w:rPr>
          <w:rStyle w:val="675"/>
          <w:i/>
          <w:color w:val="000000"/>
          <w:sz w:val="28"/>
          <w:szCs w:val="28"/>
        </w:rPr>
        <w:t xml:space="preserve">с высоким уровнем</w:t>
      </w:r>
      <w:r>
        <w:rPr>
          <w:rStyle w:val="675"/>
          <w:color w:val="000000"/>
          <w:sz w:val="28"/>
          <w:szCs w:val="28"/>
        </w:rPr>
        <w:t xml:space="preserve"> </w:t>
      </w:r>
      <w:r>
        <w:rPr>
          <w:rStyle w:val="675"/>
          <w:color w:val="000000"/>
          <w:sz w:val="28"/>
          <w:szCs w:val="28"/>
        </w:rPr>
        <w:t xml:space="preserve">сформированности</w:t>
      </w:r>
      <w:r>
        <w:rPr>
          <w:rStyle w:val="675"/>
          <w:color w:val="000000"/>
          <w:sz w:val="28"/>
          <w:szCs w:val="28"/>
        </w:rPr>
        <w:t xml:space="preserve"> знаний об истории семьи знает, где познакомились его родители и когда они поженились. Может рассказать и предста</w:t>
      </w:r>
      <w:r>
        <w:rPr>
          <w:rStyle w:val="675"/>
          <w:color w:val="000000"/>
          <w:sz w:val="28"/>
          <w:szCs w:val="28"/>
        </w:rPr>
        <w:t xml:space="preserve">вить генеалогическое древо семьи на уровне двух-трех поколений. Хорошо ориентируется в семейном альбоме, может рассказать о своих родственниках, о том, какие торжества проходят в семье и о других моментах семейной жизни. Знает и понимает семейные традиции.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Дошкольники </w:t>
      </w:r>
      <w:r>
        <w:rPr>
          <w:rStyle w:val="675"/>
          <w:i/>
          <w:color w:val="000000"/>
          <w:sz w:val="28"/>
          <w:szCs w:val="28"/>
        </w:rPr>
        <w:t xml:space="preserve">со средним уровнем</w:t>
      </w:r>
      <w:r>
        <w:rPr>
          <w:rStyle w:val="675"/>
          <w:color w:val="000000"/>
          <w:sz w:val="28"/>
          <w:szCs w:val="28"/>
        </w:rPr>
        <w:t xml:space="preserve"> </w:t>
      </w:r>
      <w:r>
        <w:rPr>
          <w:rStyle w:val="675"/>
          <w:color w:val="000000"/>
          <w:sz w:val="28"/>
          <w:szCs w:val="28"/>
        </w:rPr>
        <w:t xml:space="preserve">сформированности</w:t>
      </w:r>
      <w:r>
        <w:rPr>
          <w:rStyle w:val="675"/>
          <w:color w:val="000000"/>
          <w:sz w:val="28"/>
          <w:szCs w:val="28"/>
        </w:rPr>
        <w:t xml:space="preserve"> знаний об истории семьи частично знают о происхождении своей фамилии и фамил</w:t>
      </w:r>
      <w:r>
        <w:rPr>
          <w:rStyle w:val="675"/>
          <w:color w:val="000000"/>
          <w:sz w:val="28"/>
          <w:szCs w:val="28"/>
        </w:rPr>
        <w:t xml:space="preserve">ий родственников, значении имён. Знают основные семейные праздники, но, когда они происходят, знают не всегда. В родственных связях ориентируются не слишком хорошо. Могут рассказать о традициях своей семьи, но, что они значат для семьи, не совсем понимают.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Дети </w:t>
      </w:r>
      <w:r>
        <w:rPr>
          <w:rStyle w:val="675"/>
          <w:i/>
          <w:color w:val="000000"/>
          <w:sz w:val="28"/>
          <w:szCs w:val="28"/>
        </w:rPr>
        <w:t xml:space="preserve">с низким уровнем</w:t>
      </w:r>
      <w:r>
        <w:rPr>
          <w:rStyle w:val="675"/>
          <w:color w:val="000000"/>
          <w:sz w:val="28"/>
          <w:szCs w:val="28"/>
        </w:rPr>
        <w:t xml:space="preserve"> </w:t>
      </w:r>
      <w:r>
        <w:rPr>
          <w:rStyle w:val="675"/>
          <w:color w:val="000000"/>
          <w:sz w:val="28"/>
          <w:szCs w:val="28"/>
        </w:rPr>
        <w:t xml:space="preserve">сформированности</w:t>
      </w:r>
      <w:r>
        <w:rPr>
          <w:rStyle w:val="675"/>
          <w:color w:val="000000"/>
          <w:sz w:val="28"/>
          <w:szCs w:val="28"/>
        </w:rPr>
        <w:t xml:space="preserve"> знаний об истории семьи не знакомы со значимыми для семьи семейными дат</w:t>
      </w:r>
      <w:r>
        <w:rPr>
          <w:rStyle w:val="675"/>
          <w:color w:val="000000"/>
          <w:sz w:val="28"/>
          <w:szCs w:val="28"/>
        </w:rPr>
        <w:t xml:space="preserve">ами. В родственных связях ориентируются слабо. В семейном фотоальбоме многих родственников на фотографиях не узнают. О семейных традициях ничего не могут рассказать, в связи с тем, что они либо с ними не знакомы, либо не понимают, что они значат для семьи.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675"/>
          <w:color w:val="000000"/>
          <w:sz w:val="28"/>
          <w:szCs w:val="28"/>
          <w:u w:val="single"/>
        </w:rPr>
        <w:t xml:space="preserve">2. Диагностическое задание «Завершение предложения» (детский вариант В. </w:t>
      </w:r>
      <w:r>
        <w:rPr>
          <w:rStyle w:val="675"/>
          <w:color w:val="000000"/>
          <w:sz w:val="28"/>
          <w:szCs w:val="28"/>
          <w:u w:val="single"/>
        </w:rPr>
        <w:t xml:space="preserve">Михала</w:t>
      </w:r>
      <w:r>
        <w:rPr>
          <w:rStyle w:val="675"/>
          <w:color w:val="000000"/>
          <w:sz w:val="28"/>
          <w:szCs w:val="28"/>
          <w:u w:val="single"/>
        </w:rPr>
        <w:t xml:space="preserve">)</w:t>
      </w:r>
      <w:r>
        <w:rPr>
          <w:rFonts w:ascii="Arial" w:hAnsi="Arial" w:cs="Arial"/>
          <w:color w:val="000000"/>
          <w:sz w:val="28"/>
          <w:szCs w:val="28"/>
          <w:u w:val="single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Цель: определить эмоциональное отношение к родителям, младшим и старшим членам семьи.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Предложенная В. </w:t>
      </w:r>
      <w:r>
        <w:rPr>
          <w:rStyle w:val="675"/>
          <w:color w:val="000000"/>
          <w:sz w:val="28"/>
          <w:szCs w:val="28"/>
        </w:rPr>
        <w:t xml:space="preserve">Михалом</w:t>
      </w:r>
      <w:r>
        <w:rPr>
          <w:rStyle w:val="675"/>
          <w:color w:val="000000"/>
          <w:sz w:val="28"/>
          <w:szCs w:val="28"/>
        </w:rPr>
        <w:t xml:space="preserve"> последовательность из 24 предложений является модификацией теста Сакса-Леви для детей. Этот тест направлен на диагностику отношения </w:t>
      </w:r>
      <w:r>
        <w:rPr>
          <w:rStyle w:val="675"/>
          <w:color w:val="000000"/>
          <w:sz w:val="28"/>
          <w:szCs w:val="28"/>
        </w:rPr>
        <w:t xml:space="preserve">ребенка к родителям, братьям, сестрам, к своим собственным способностям, а также на выявление целей, ценностей, конфликтов и значимых переживаний и относится к методикам дополнения и отчасти к ассоциативным методикам. Все ответы ребенка следует записывать </w:t>
      </w:r>
      <w:r>
        <w:rPr>
          <w:rStyle w:val="675"/>
          <w:color w:val="000000"/>
          <w:sz w:val="28"/>
          <w:szCs w:val="28"/>
        </w:rPr>
        <w:t xml:space="preserve">дословно. Методика позволяет выявить осознаваемые и не осознаваемые установки дошкольников, а также отношение к родителям, семье.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675"/>
          <w:i/>
          <w:color w:val="000000"/>
          <w:sz w:val="28"/>
          <w:szCs w:val="28"/>
        </w:rPr>
        <w:t xml:space="preserve">Интерпретация результатов.</w:t>
      </w:r>
      <w:r>
        <w:rPr>
          <w:rFonts w:ascii="Arial" w:hAnsi="Arial" w:cs="Arial"/>
          <w:i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i/>
          <w:color w:val="000000"/>
          <w:sz w:val="28"/>
          <w:szCs w:val="28"/>
        </w:rPr>
        <w:t xml:space="preserve">Высокий уровень</w:t>
      </w:r>
      <w:r>
        <w:rPr>
          <w:rStyle w:val="675"/>
          <w:color w:val="000000"/>
          <w:sz w:val="28"/>
          <w:szCs w:val="28"/>
        </w:rPr>
        <w:t xml:space="preserve">: ребёнок положительно относится к отцу, матери и семье.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i/>
          <w:color w:val="000000"/>
          <w:sz w:val="28"/>
          <w:szCs w:val="28"/>
        </w:rPr>
        <w:t xml:space="preserve">Средний уровень</w:t>
      </w:r>
      <w:r>
        <w:rPr>
          <w:rStyle w:val="675"/>
          <w:color w:val="000000"/>
          <w:sz w:val="28"/>
          <w:szCs w:val="28"/>
        </w:rPr>
        <w:t xml:space="preserve">: ребёнок нейтрально относится родителям и семье.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i/>
          <w:color w:val="000000"/>
          <w:sz w:val="28"/>
          <w:szCs w:val="28"/>
        </w:rPr>
        <w:t xml:space="preserve">Низкий уровень</w:t>
      </w:r>
      <w:r>
        <w:rPr>
          <w:rStyle w:val="675"/>
          <w:color w:val="000000"/>
          <w:sz w:val="28"/>
          <w:szCs w:val="28"/>
        </w:rPr>
        <w:t xml:space="preserve">: ребёнок отрицательно относится к родителям и семье.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675"/>
          <w:color w:val="000000"/>
          <w:sz w:val="28"/>
          <w:szCs w:val="28"/>
          <w:u w:val="single"/>
        </w:rPr>
        <w:t xml:space="preserve">3. </w:t>
      </w:r>
      <w:r>
        <w:rPr>
          <w:rStyle w:val="675"/>
          <w:color w:val="000000"/>
          <w:sz w:val="28"/>
          <w:szCs w:val="28"/>
          <w:u w:val="single"/>
        </w:rPr>
        <w:t xml:space="preserve">Диагностическое задание. </w:t>
      </w:r>
      <w:r>
        <w:rPr>
          <w:rStyle w:val="675"/>
          <w:color w:val="000000"/>
          <w:sz w:val="28"/>
          <w:szCs w:val="28"/>
          <w:u w:val="single"/>
        </w:rPr>
        <w:t xml:space="preserve">Педагогическая ситуация «Что важнее»</w:t>
      </w:r>
      <w:r>
        <w:rPr>
          <w:rFonts w:ascii="Arial" w:hAnsi="Arial" w:cs="Arial"/>
          <w:color w:val="000000"/>
          <w:sz w:val="28"/>
          <w:szCs w:val="28"/>
          <w:u w:val="single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Цель: выявить представления о необходимости проявления </w:t>
      </w:r>
      <w:r>
        <w:rPr>
          <w:rStyle w:val="675"/>
          <w:color w:val="000000"/>
          <w:sz w:val="28"/>
          <w:szCs w:val="28"/>
        </w:rPr>
        <w:t xml:space="preserve">заботы по отношению</w:t>
      </w:r>
      <w:r>
        <w:rPr>
          <w:rStyle w:val="675"/>
          <w:color w:val="000000"/>
          <w:sz w:val="28"/>
          <w:szCs w:val="28"/>
        </w:rPr>
        <w:t xml:space="preserve"> к членам семьи.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Данная ситуация позволяет определить, каково вербальное отношение ребенка к старшим членам семьи, в частности, к бабушке, в ситуации выбора, а также уровень </w:t>
      </w:r>
      <w:r>
        <w:rPr>
          <w:rStyle w:val="675"/>
          <w:color w:val="000000"/>
          <w:sz w:val="28"/>
          <w:szCs w:val="28"/>
        </w:rPr>
        <w:t xml:space="preserve">сформированности</w:t>
      </w:r>
      <w:r>
        <w:rPr>
          <w:rStyle w:val="675"/>
          <w:color w:val="000000"/>
          <w:sz w:val="28"/>
          <w:szCs w:val="28"/>
        </w:rPr>
        <w:t xml:space="preserve"> умения проявлять любовь к семье (оказывать помощь в домашнем быту, проявлять нежность).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Ход исследования: детям предлагается вербальная ситуация, в которой действующее лицо делает выбор между помощью, нуждающейся во внимании, бабушке и более привлекательным для себя делом: «Сегодня </w:t>
      </w:r>
      <w:r>
        <w:rPr>
          <w:rStyle w:val="675"/>
          <w:color w:val="000000"/>
          <w:sz w:val="28"/>
          <w:szCs w:val="28"/>
        </w:rPr>
        <w:t xml:space="preserve">в группе появилась новая интересная настольная игра. Почти все дети группы успели поиграть в нее, а один мальчик начал играть в нее после дневного сна и полдника. Игра очень понравилась мальчику, и он почти доиграл, но тут пришла бабушка и сказала, что она</w:t>
      </w:r>
      <w:r>
        <w:rPr>
          <w:rStyle w:val="675"/>
          <w:color w:val="000000"/>
          <w:sz w:val="28"/>
          <w:szCs w:val="28"/>
        </w:rPr>
        <w:t xml:space="preserve"> очень устала после работы, ей жарко и хочется кушать. Мальчик сказал бабушке, что сейчас пойдёт одеваться, а сам продолжил играть, потому что подумал, что бабушка сможет немного подождать». Детям предлагается высказать своё мнение по поводу этой ситуации.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675"/>
          <w:i/>
          <w:color w:val="000000"/>
          <w:sz w:val="28"/>
          <w:szCs w:val="28"/>
        </w:rPr>
        <w:t xml:space="preserve">Интерпретация результатов.</w:t>
      </w:r>
      <w:r>
        <w:rPr>
          <w:rFonts w:ascii="Arial" w:hAnsi="Arial" w:cs="Arial"/>
          <w:i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i/>
          <w:color w:val="000000"/>
          <w:sz w:val="28"/>
          <w:szCs w:val="28"/>
        </w:rPr>
        <w:t xml:space="preserve">Высокий уровень</w:t>
      </w:r>
      <w:r>
        <w:rPr>
          <w:rStyle w:val="675"/>
          <w:color w:val="000000"/>
          <w:sz w:val="28"/>
          <w:szCs w:val="28"/>
        </w:rPr>
        <w:t xml:space="preserve"> – ребенок говорит о том, что поступок мальчика нельзя назвать хорошим, и предлагает свой выход из данной ситуации. Он понимает, как нужно себя повести в данной ситуации и описывает свои предполагаемые действия по вопросу помощи бабушке.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i/>
          <w:color w:val="000000"/>
          <w:sz w:val="28"/>
          <w:szCs w:val="28"/>
        </w:rPr>
        <w:t xml:space="preserve">Средний уровень</w:t>
      </w:r>
      <w:r>
        <w:rPr>
          <w:rStyle w:val="675"/>
          <w:color w:val="000000"/>
          <w:sz w:val="28"/>
          <w:szCs w:val="28"/>
        </w:rPr>
        <w:t xml:space="preserve"> – ребенок понимает, что мальчик повел себя неправильно, но в данной ситуации он повел бы себя похожим образом, как уже не раз происходило, либо не смог каким-либо способом оказать заботу о бабушке.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i/>
          <w:color w:val="000000"/>
          <w:sz w:val="28"/>
          <w:szCs w:val="28"/>
        </w:rPr>
        <w:t xml:space="preserve">Низкий уровень</w:t>
      </w:r>
      <w:r>
        <w:rPr>
          <w:rStyle w:val="675"/>
          <w:color w:val="000000"/>
          <w:sz w:val="28"/>
          <w:szCs w:val="28"/>
        </w:rPr>
        <w:t xml:space="preserve"> – дошкольник считает, что мальчик повел себя правильно, поскольку он не видит ничего плохого в том, что бабушка может его немного подождать, а доиграть в игру оставалось совсем чуть-чуть.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675"/>
          <w:color w:val="000000"/>
          <w:sz w:val="28"/>
          <w:szCs w:val="28"/>
          <w:u w:val="single"/>
        </w:rPr>
        <w:t xml:space="preserve">4. Диагностическое задание. </w:t>
      </w:r>
      <w:r>
        <w:rPr>
          <w:sz w:val="28"/>
          <w:szCs w:val="28"/>
          <w:u w:val="single"/>
        </w:rPr>
        <w:t xml:space="preserve">Диагностическая методика «Сюжетные картинки» (модифицированный вариант </w:t>
      </w:r>
      <w:r>
        <w:rPr>
          <w:sz w:val="28"/>
          <w:szCs w:val="28"/>
          <w:u w:val="single"/>
        </w:rPr>
        <w:t xml:space="preserve">Р.М.Калининой</w:t>
      </w:r>
      <w:r>
        <w:rPr>
          <w:sz w:val="28"/>
          <w:szCs w:val="28"/>
          <w:u w:val="single"/>
        </w:rPr>
        <w:t xml:space="preserve">)</w:t>
      </w:r>
      <w:r>
        <w:rPr>
          <w:rFonts w:ascii="Arial" w:hAnsi="Arial" w:cs="Arial"/>
          <w:color w:val="000000"/>
          <w:sz w:val="28"/>
          <w:szCs w:val="28"/>
          <w:u w:val="singl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Цель: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Изучить представления о нормах и правилах поведения, регулирующих внутрисемейные отношения ребенка с членами семьи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картинках для детей старшего школьного возраста представлены следующие полярные по своим хар</w:t>
      </w:r>
      <w:r>
        <w:rPr>
          <w:rFonts w:ascii="Times New Roman" w:hAnsi="Times New Roman" w:cs="Times New Roman"/>
          <w:sz w:val="28"/>
          <w:szCs w:val="28"/>
        </w:rPr>
        <w:t xml:space="preserve">актеристикам нравственные нормы: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I.</w:t>
      </w:r>
      <w:r>
        <w:rPr>
          <w:rStyle w:val="677"/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Style w:val="678"/>
          <w:rFonts w:ascii="Times New Roman" w:hAnsi="Times New Roman" w:eastAsia="Times New Roman" w:cs="Times New Roman"/>
          <w:b/>
          <w:bCs/>
          <w:sz w:val="28"/>
          <w:szCs w:val="28"/>
        </w:rPr>
        <w:t xml:space="preserve">Щедрость-жадность.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Содержание картинок: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мальчик угощает всех конфетами из коробки, улыбается.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девочка закрывает руками все игрушки от окруживших ее детей.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II. </w:t>
      </w:r>
      <w:r>
        <w:rPr>
          <w:rStyle w:val="678"/>
          <w:rFonts w:ascii="Times New Roman" w:hAnsi="Times New Roman" w:eastAsia="Times New Roman" w:cs="Times New Roman"/>
          <w:b/>
          <w:bCs/>
          <w:sz w:val="28"/>
          <w:szCs w:val="28"/>
        </w:rPr>
        <w:t xml:space="preserve">Озывчивость-равнодушие</w:t>
      </w:r>
      <w:r>
        <w:rPr>
          <w:rStyle w:val="677"/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Содержание картинок: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маленькая девочка плачет, другая - ее утешает, выражение лица второй девочки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сочувствствующее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один мальчик плачет над сломанной машинкой, другой, показывая на него пальцем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смеется.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III.</w:t>
      </w:r>
      <w:r>
        <w:rPr>
          <w:rStyle w:val="677"/>
          <w:rFonts w:ascii="Times New Roman" w:hAnsi="Times New Roman" w:eastAsia="Times New Roman" w:cs="Times New Roman"/>
          <w:sz w:val="28"/>
          <w:szCs w:val="28"/>
        </w:rPr>
        <w:t xml:space="preserve"> Д</w:t>
      </w:r>
      <w:r>
        <w:rPr>
          <w:rStyle w:val="678"/>
          <w:rFonts w:ascii="Times New Roman" w:hAnsi="Times New Roman" w:eastAsia="Times New Roman" w:cs="Times New Roman"/>
          <w:b/>
          <w:bCs/>
          <w:sz w:val="28"/>
          <w:szCs w:val="28"/>
        </w:rPr>
        <w:t xml:space="preserve">ружелюбие-конфликтность</w:t>
      </w:r>
      <w:r>
        <w:rPr>
          <w:rStyle w:val="677"/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Содержание картинок: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дети вместе дружно играют на ковре.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два ребенка отбирают друг у друга игрушечную лошадку.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Style w:val="677"/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IV</w:t>
      </w:r>
      <w:r>
        <w:rPr>
          <w:rStyle w:val="676"/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Style w:val="677"/>
          <w:rFonts w:ascii="Times New Roman" w:hAnsi="Times New Roman" w:eastAsia="Times New Roman" w:cs="Times New Roman"/>
          <w:b/>
          <w:bCs/>
          <w:sz w:val="28"/>
          <w:szCs w:val="28"/>
        </w:rPr>
        <w:t xml:space="preserve">  А</w:t>
      </w:r>
      <w:r>
        <w:rPr>
          <w:rStyle w:val="678"/>
          <w:rFonts w:ascii="Times New Roman" w:hAnsi="Times New Roman" w:eastAsia="Times New Roman" w:cs="Times New Roman"/>
          <w:b/>
          <w:bCs/>
          <w:sz w:val="28"/>
          <w:szCs w:val="28"/>
        </w:rPr>
        <w:t xml:space="preserve">ккуратность – неаккуратность</w:t>
      </w:r>
      <w:r>
        <w:rPr>
          <w:rStyle w:val="677"/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Содержание картинок:</w:t>
      </w:r>
      <w:r>
        <w:rPr>
          <w:rStyle w:val="677"/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Style w:val="677"/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девочка причесывается перед зеркалом.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девочка в грязном платье, непричесанная вырывает листы из книги.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Ве</w:t>
      </w:r>
      <w:r>
        <w:rPr>
          <w:rStyle w:val="678"/>
          <w:rFonts w:ascii="Times New Roman" w:hAnsi="Times New Roman" w:eastAsia="Times New Roman" w:cs="Times New Roman"/>
          <w:b/>
          <w:bCs/>
          <w:sz w:val="28"/>
          <w:szCs w:val="28"/>
        </w:rPr>
        <w:t xml:space="preserve">жливость-невнимание к взрослым</w:t>
      </w:r>
      <w:r>
        <w:rPr>
          <w:rStyle w:val="677"/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Содержание картинок: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ребенок предлагает женщине стул, она улыбается.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бабушка сидит грустная, держится за голову; мальчик играет на барабане, смеется.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Инструкция воспитателя: "Я буду показывать тебе разные картинки про детей. Выбери картинки, на которых дети ведут себя хорошо, и на которых плохо". После предъявления каждой пары картинок детям старшего дошкольного возрас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 задается вопрос "Почему ты так думаешь?" После выполнения первого задания перед ребенком поочередно по одной раскладывают картинки II, III,V пар и предлагают вопросы "Какое настроение у людей на этой картинке? Как ты думаешь, что они чувствуют? Почему?"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Style w:val="678"/>
          <w:rFonts w:ascii="Times New Roman" w:hAnsi="Times New Roman" w:eastAsia="Times New Roman" w:cs="Times New Roman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</w:rPr>
        <w:t xml:space="preserve">Примечание: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Ребенок должен дать моральную оценку изображенным на картинке поступкам, что позволит выявить отношение детей к нравственным нормам. Особое внимание уделяе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тся оценке адекватности эмоциональных реакций ребенка на моральные нормы: положительная эмоциональная реакция (улыбка, одобрение и т. п.) на нравственный поступок и отрицательная эмоциональная реакция (осуждение, негодование и т. п.) — на безнравственный. </w:t>
      </w:r>
      <w:r>
        <w:rPr>
          <w:rStyle w:val="678"/>
          <w:rFonts w:ascii="Times New Roman" w:hAnsi="Times New Roman" w:eastAsia="Times New Roman" w:cs="Times New Roman"/>
          <w:iCs w:val="0"/>
          <w:sz w:val="28"/>
          <w:szCs w:val="28"/>
          <w:shd w:val="clear" w:color="auto" w:fill="ffffff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675"/>
          <w:i/>
          <w:color w:val="000000"/>
          <w:sz w:val="28"/>
          <w:szCs w:val="28"/>
        </w:rPr>
        <w:t xml:space="preserve">Интерпретация результатов.</w:t>
      </w:r>
      <w:r>
        <w:rPr>
          <w:rFonts w:ascii="Arial" w:hAnsi="Arial" w:cs="Arial"/>
          <w:i/>
          <w:color w:val="000000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675"/>
          <w:rFonts w:ascii="Times New Roman" w:hAnsi="Times New Roman" w:cs="Times New Roman"/>
          <w:i/>
          <w:color w:val="000000"/>
          <w:sz w:val="28"/>
          <w:szCs w:val="28"/>
        </w:rPr>
        <w:t xml:space="preserve">Низкий уровень</w:t>
      </w:r>
      <w:r>
        <w:rPr>
          <w:rStyle w:val="677"/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Ребенок неправильно раскладывает картинки (в одной стопке картинки с изображением как положительных, так и отрицательных поступков)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правильно раскладывает картинки, но не может обосновать свои действия, эмоциональные проявления не выражены при оценке поступков. Старший дошкольник не может соотнести настроение людей на картинках с конкретной ситуацией, объяснить их.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675"/>
          <w:rFonts w:ascii="Times New Roman" w:hAnsi="Times New Roman" w:cs="Times New Roman"/>
          <w:i/>
          <w:color w:val="000000"/>
          <w:sz w:val="28"/>
          <w:szCs w:val="28"/>
        </w:rPr>
        <w:t xml:space="preserve">Средний уровень</w:t>
      </w:r>
      <w:r>
        <w:rPr>
          <w:rStyle w:val="675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Правильно раскладывая картинки, ребенок обосновывает свои действия, эмоциональные реакции адекватны, но выражены слабо. Ребенок правильно называет чувства людей, но не всегда может объяснить их причину.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675"/>
          <w:rFonts w:ascii="Times New Roman" w:hAnsi="Times New Roman" w:cs="Times New Roman"/>
          <w:i/>
          <w:color w:val="000000"/>
          <w:sz w:val="28"/>
          <w:szCs w:val="28"/>
        </w:rPr>
        <w:t xml:space="preserve">Высокий уровень</w:t>
      </w:r>
      <w:r>
        <w:rPr>
          <w:rStyle w:val="677"/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Ребенок правильно отбирает поступки детей, обосновывает свой выбор. В старшем дошкольном возрасте - называет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моральную норму, эмоциональные реакции на поступки героев ситуации адекватны, ярки.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Style w:val="675"/>
          <w:b/>
          <w:i/>
          <w:color w:val="000000"/>
          <w:sz w:val="28"/>
          <w:szCs w:val="28"/>
        </w:rPr>
        <w:t xml:space="preserve">Критерии оценивания выполнения диагностических заданий:</w:t>
      </w:r>
      <w:r>
        <w:rPr>
          <w:rFonts w:ascii="Arial" w:hAnsi="Arial" w:cs="Arial"/>
          <w:b/>
          <w:i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3 балла (высокий уровень) – задание выполнение верно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2 балла (средний уровень) – задание выполнено при помощи взрослого или с ошибками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1 балл (низкий уровень) – задание выполнено неверно или ребенок отказался выполнять задание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Общий уровень </w:t>
      </w:r>
      <w:r>
        <w:rPr>
          <w:rStyle w:val="675"/>
          <w:color w:val="000000"/>
          <w:sz w:val="28"/>
          <w:szCs w:val="28"/>
        </w:rPr>
        <w:t xml:space="preserve">сформированности</w:t>
      </w:r>
      <w:r>
        <w:rPr>
          <w:rStyle w:val="675"/>
          <w:color w:val="000000"/>
          <w:sz w:val="28"/>
          <w:szCs w:val="28"/>
        </w:rPr>
        <w:t xml:space="preserve"> семейных ценностей у детей определяется по сумме баллов, полученных в результате выполнения всех диагностических заданий: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высокий уровень – 9-12 баллов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средний уровень – 5-8 баллов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74"/>
        <w:ind w:firstLine="710"/>
        <w:jc w:val="both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675"/>
          <w:color w:val="000000"/>
          <w:sz w:val="28"/>
          <w:szCs w:val="28"/>
        </w:rPr>
        <w:t xml:space="preserve">низкий уровень – 1-4 балла</w:t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661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center"/>
        <w:spacing w:before="67"/>
      </w:pPr>
      <w:r/>
      <w:r/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  <w:t xml:space="preserve">Приложение 2</w:t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center"/>
        <w:spacing w:before="67"/>
        <w:rPr>
          <w:b/>
        </w:rPr>
      </w:pPr>
      <w:r>
        <w:rPr>
          <w:b/>
        </w:rPr>
        <w:t xml:space="preserve">Социологически</w:t>
      </w:r>
      <w:r>
        <w:rPr>
          <w:b/>
        </w:rPr>
        <w:t xml:space="preserve">й опрос родителей дошкольников </w:t>
      </w:r>
      <w:r>
        <w:rPr>
          <w:b/>
        </w:rPr>
      </w:r>
    </w:p>
    <w:p>
      <w:pPr>
        <w:pStyle w:val="664"/>
        <w:ind w:left="4"/>
        <w:jc w:val="center"/>
        <w:spacing w:before="67"/>
        <w:rPr>
          <w:b/>
        </w:rPr>
      </w:pPr>
      <w:r>
        <w:rPr>
          <w:b/>
        </w:rPr>
        <w:t xml:space="preserve">«Ваши семейные традиции»</w:t>
      </w:r>
      <w:r>
        <w:rPr>
          <w:b/>
        </w:rPr>
      </w:r>
    </w:p>
    <w:p>
      <w:pPr>
        <w:pStyle w:val="664"/>
        <w:ind w:left="4"/>
        <w:jc w:val="center"/>
        <w:spacing w:before="67"/>
      </w:pPr>
      <w:r>
        <w:t xml:space="preserve">Уважаемые родители! Просим вас ответить на вопросы о семейных традициях.</w:t>
      </w:r>
      <w:r/>
    </w:p>
    <w:p>
      <w:pPr>
        <w:pStyle w:val="664"/>
        <w:ind w:left="4" w:firstLine="563"/>
        <w:spacing w:before="67"/>
      </w:pPr>
      <w:r>
        <w:t xml:space="preserve">1. Как вы считаете, должны ли быть в семье свои традиции: «Да», «Возможно», «Нет» (подчеркните ответ, который близок вам) </w:t>
      </w:r>
      <w:r/>
    </w:p>
    <w:p>
      <w:pPr>
        <w:pStyle w:val="664"/>
        <w:ind w:left="4" w:firstLine="563"/>
        <w:spacing w:before="67"/>
      </w:pPr>
      <w:r>
        <w:t xml:space="preserve">2. Что для вас означает словосочетание «семейные традиции» ____________________________________________________________________________________________________________________________________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3. Какие семейные традиции вы чтите и сохраняете в своей семье: </w:t>
      </w:r>
      <w:r/>
    </w:p>
    <w:p>
      <w:pPr>
        <w:pStyle w:val="664"/>
        <w:ind w:left="4" w:firstLine="563"/>
        <w:spacing w:before="67"/>
      </w:pPr>
      <w:r>
        <w:t xml:space="preserve">- государственные праздники (укажите, какие) __________________________________________________________________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- семейные праздники (укажите, какие) __________________________________________________________________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- другое (укажите) 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4. Какие семейные даты являются праздниками исключительно вашей семьи? ____________________________________________________________</w:t>
      </w:r>
      <w:r/>
    </w:p>
    <w:p>
      <w:pPr>
        <w:pStyle w:val="664"/>
        <w:ind w:left="4" w:firstLine="563"/>
        <w:spacing w:before="67"/>
      </w:pPr>
      <w:r>
        <w:t xml:space="preserve">______________________________________________________________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5. Кто является хранителем традиций в вашей семье: мать, отец, оба родителя, старшее поколение, все вместе, кто-то еще ____________________(подчеркните нужное, дополните) ________________</w:t>
      </w:r>
      <w:r/>
    </w:p>
    <w:p>
      <w:pPr>
        <w:pStyle w:val="664"/>
        <w:ind w:left="4"/>
        <w:spacing w:before="67"/>
      </w:pPr>
      <w:r>
        <w:t xml:space="preserve">__________________________________________________________________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6. Как вы предпочитаете проводить с детьми свободное время (выберите подходящие для вас варианты ответов, при необходимости, дополните): </w:t>
      </w:r>
      <w:r/>
    </w:p>
    <w:p>
      <w:pPr>
        <w:pStyle w:val="664"/>
        <w:ind w:left="4"/>
        <w:spacing w:before="67"/>
      </w:pPr>
      <w:r>
        <w:t xml:space="preserve">       - чаще всего используем совместный просмотр телепередач и обмен мнениями о них (укажите каналы Т</w:t>
      </w:r>
      <w:r>
        <w:t xml:space="preserve">V</w:t>
      </w:r>
      <w:r>
        <w:t xml:space="preserve"> и передачи) _______________________ __________________________________________________________________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- чаще всего используем семейное чтение вслух и обмен мнениями о </w:t>
      </w:r>
      <w:r>
        <w:t xml:space="preserve">прочитанном</w:t>
      </w:r>
      <w:r>
        <w:t xml:space="preserve"> (назовите любимые книги для совместного прочтения) __________________________________________________________________ </w:t>
      </w:r>
      <w:r>
        <w:t xml:space="preserve">                                </w:t>
      </w:r>
      <w:r/>
    </w:p>
    <w:p>
      <w:pPr>
        <w:pStyle w:val="664"/>
        <w:ind w:left="4" w:firstLine="563"/>
        <w:spacing w:before="67"/>
      </w:pPr>
      <w:r>
        <w:t xml:space="preserve">- чаще всего используем посещение театров, музеев и обмен мнениями о посещении (укажите, где были последний раз) __________________________ </w:t>
      </w:r>
      <w:r/>
    </w:p>
    <w:p>
      <w:pPr>
        <w:pStyle w:val="664"/>
        <w:ind w:left="4" w:firstLine="563"/>
        <w:spacing w:before="67"/>
      </w:pPr>
      <w:r>
        <w:t xml:space="preserve">- чаще всего используем посещение художественных и иных выставок и обмен мнениями о посещении (укажите, что посетили последний раз) __________________________________________________________________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- чаще всего используем совместные прогулки, путешествия, поездки на природу (приведите пример) 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- чаще всего используем посещение спортивно-оздоровительных мест для активного отдыха и занятий спортом (приведите пример) </w:t>
      </w:r>
      <w:r>
        <w:t xml:space="preserve">_________________ </w:t>
      </w:r>
      <w:r/>
    </w:p>
    <w:p>
      <w:pPr>
        <w:pStyle w:val="664"/>
        <w:ind w:left="4" w:firstLine="563"/>
        <w:spacing w:before="67"/>
      </w:pPr>
      <w:r>
        <w:t xml:space="preserve">- чаще всего используем совместное участи</w:t>
      </w:r>
      <w:r>
        <w:t xml:space="preserve">е в домашнем и дачном хозяйстве (приведите </w:t>
      </w:r>
      <w:r>
        <w:t xml:space="preserve">пример) _______________</w:t>
      </w:r>
      <w:r>
        <w:t xml:space="preserve">_______________________</w:t>
      </w:r>
      <w:r>
        <w:t xml:space="preserve">__ </w:t>
      </w:r>
      <w:r/>
    </w:p>
    <w:p>
      <w:pPr>
        <w:pStyle w:val="664"/>
        <w:ind w:left="4" w:firstLine="563"/>
        <w:spacing w:before="67"/>
      </w:pPr>
      <w:r>
        <w:t xml:space="preserve">- другое </w:t>
      </w:r>
      <w:r>
        <w:t xml:space="preserve">(укажите) ___________</w:t>
      </w:r>
      <w:r>
        <w:t xml:space="preserve">_____________________________</w:t>
      </w:r>
      <w:r>
        <w:t xml:space="preserve">______ </w:t>
      </w:r>
      <w:r/>
    </w:p>
    <w:p>
      <w:pPr>
        <w:pStyle w:val="664"/>
        <w:ind w:left="4" w:firstLine="563"/>
        <w:spacing w:before="67"/>
      </w:pPr>
      <w:r>
        <w:t xml:space="preserve">7. Имеются ли в вашем доме семейные фотоальбомы? «Да», «Нет» (подчеркните нужное, </w:t>
      </w:r>
      <w:r>
        <w:t xml:space="preserve">поясните</w:t>
      </w:r>
      <w:r>
        <w:t xml:space="preserve"> как хранятся фотографии) _____________</w:t>
      </w:r>
      <w:r>
        <w:t xml:space="preserve">__</w:t>
      </w:r>
      <w:r>
        <w:t xml:space="preserve">_ </w:t>
      </w:r>
      <w:r/>
    </w:p>
    <w:p>
      <w:pPr>
        <w:pStyle w:val="664"/>
        <w:ind w:left="0"/>
        <w:spacing w:before="67"/>
      </w:pPr>
      <w:r>
        <w:t xml:space="preserve">__________________________________________________________________</w:t>
      </w:r>
      <w:r/>
    </w:p>
    <w:p>
      <w:pPr>
        <w:pStyle w:val="664"/>
        <w:ind w:left="4" w:firstLine="563"/>
        <w:spacing w:before="67"/>
      </w:pPr>
      <w:r>
        <w:t xml:space="preserve">8. Знакомите ли вы ребенка с народной культурой и творчеством? </w:t>
      </w:r>
      <w:r>
        <w:t xml:space="preserve">«Да», «Нет», «Трудно сказать однозначно» (подчеркните ответ, который близок вам, если «да», приведите, пожалуйста, примеры) ______________________ __________________________________________________________________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9. Существуют ли в вашей семье кулинарные традиции: </w:t>
      </w:r>
      <w:r>
        <w:t xml:space="preserve">«Да», «Нет», «Трудно сказать» (подчеркните нужное) Если «да», перечислите любимые блюда 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10. Играли </w:t>
      </w:r>
      <w:r>
        <w:t xml:space="preserve">ли вы в своем детстве в народные игры: «Да», «Нет» (подчеркните нужное) Если «да», укажите названия игр, в которые играли __________________________________________________________________ __________________________________________________________________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11. Какие Всероссийские даты празднования семейных традиций находят отражение в жизни вашей семьи ______________________________________ __________________________________________________________________ </w:t>
      </w:r>
      <w:r/>
    </w:p>
    <w:p>
      <w:pPr>
        <w:pStyle w:val="664"/>
        <w:ind w:left="4" w:firstLine="563"/>
        <w:spacing w:before="67"/>
      </w:pPr>
      <w:r>
        <w:t xml:space="preserve">12. Знают ли дети о традициях вашей семьи? ___________ Если «да», хотели бы вы, чтобы они их переняли? ________________________________ </w:t>
      </w:r>
      <w:r/>
    </w:p>
    <w:p>
      <w:pPr>
        <w:pStyle w:val="664"/>
        <w:ind w:left="4" w:firstLine="563"/>
        <w:spacing w:before="67"/>
      </w:pPr>
      <w:r>
        <w:t xml:space="preserve">Кто отвечал на вопросы: мать, отец, бабушка/дедушка (подчеркните), еще кто-то (укажите) ___________________</w:t>
      </w:r>
      <w:r>
        <w:t xml:space="preserve">____________________________</w:t>
      </w:r>
      <w:r>
        <w:t xml:space="preserve"> Возраст вашего ребенка и пол ________________________________________ </w:t>
      </w:r>
      <w:r/>
    </w:p>
    <w:p>
      <w:pPr>
        <w:pStyle w:val="664"/>
        <w:ind w:left="4" w:firstLine="563"/>
        <w:spacing w:before="67"/>
      </w:pPr>
      <w:r/>
      <w:r/>
    </w:p>
    <w:p>
      <w:pPr>
        <w:pStyle w:val="664"/>
        <w:ind w:left="4" w:firstLine="563"/>
        <w:jc w:val="center"/>
        <w:spacing w:before="67"/>
        <w:rPr>
          <w:sz w:val="24"/>
          <w:szCs w:val="24"/>
        </w:rPr>
      </w:pPr>
      <w:r>
        <w:t xml:space="preserve">Благодарим вас за сотрудничество и искренность!</w:t>
      </w:r>
      <w:r>
        <w:rPr>
          <w:sz w:val="24"/>
          <w:szCs w:val="24"/>
        </w:rPr>
      </w:r>
    </w:p>
    <w:p>
      <w:pPr>
        <w:pStyle w:val="664"/>
        <w:ind w:left="4" w:firstLine="563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 w:firstLine="563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 w:firstLine="563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 w:firstLine="563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 w:firstLine="563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 w:firstLine="563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  <w:t xml:space="preserve">Приложение 3</w:t>
      </w:r>
      <w:r>
        <w:rPr>
          <w:sz w:val="24"/>
          <w:szCs w:val="24"/>
        </w:rPr>
      </w:r>
    </w:p>
    <w:p>
      <w:pPr>
        <w:pStyle w:val="664"/>
        <w:ind w:left="0"/>
        <w:jc w:val="left"/>
        <w:spacing w:before="95" w:line="360" w:lineRule="auto"/>
      </w:pPr>
      <w:r/>
      <w:r/>
    </w:p>
    <w:p>
      <w:pPr>
        <w:pStyle w:val="666"/>
        <w:ind w:left="633" w:right="627"/>
        <w:spacing w:before="0" w:line="360" w:lineRule="auto"/>
      </w:pPr>
      <w:r>
        <w:t xml:space="preserve">Комплекс дидактических игр в рамках проекта</w:t>
      </w:r>
      <w:r/>
    </w:p>
    <w:p>
      <w:pPr>
        <w:pStyle w:val="666"/>
        <w:ind w:left="633" w:right="627"/>
        <w:spacing w:before="0" w:line="360" w:lineRule="auto"/>
      </w:pPr>
      <w:r>
        <w:t xml:space="preserve">для работы по формированию у детей представлений </w:t>
      </w:r>
      <w:r/>
    </w:p>
    <w:p>
      <w:pPr>
        <w:pStyle w:val="666"/>
        <w:ind w:left="633" w:right="627"/>
        <w:spacing w:before="0" w:line="360" w:lineRule="auto"/>
      </w:pPr>
      <w:r>
        <w:t xml:space="preserve">о семейных ролях </w:t>
      </w:r>
      <w:r/>
    </w:p>
    <w:p>
      <w:pPr>
        <w:pStyle w:val="664"/>
        <w:ind w:left="0"/>
        <w:jc w:val="left"/>
        <w:spacing w:before="24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663"/>
        <w:tblW w:w="0" w:type="auto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3827"/>
        <w:gridCol w:w="2835"/>
      </w:tblGrid>
      <w:tr>
        <w:tblPrEx/>
        <w:trPr>
          <w:trHeight w:val="275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ind w:left="141"/>
              <w:jc w:val="center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Название игры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ind w:left="141"/>
              <w:jc w:val="center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Цель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ind w:left="141"/>
              <w:jc w:val="center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Материал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551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Моя семья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лений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о</w:t>
            </w:r>
            <w:r>
              <w:rPr>
                <w:sz w:val="28"/>
                <w:szCs w:val="28"/>
                <w:lang w:val="ru-RU"/>
              </w:rPr>
              <w:t xml:space="preserve"> ч</w:t>
            </w:r>
            <w:r>
              <w:rPr>
                <w:sz w:val="28"/>
                <w:szCs w:val="28"/>
                <w:lang w:val="ru-RU"/>
              </w:rPr>
              <w:t xml:space="preserve">ленах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семьи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Семейные фотографии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828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Кто, что делает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 обязанностях членов семьи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Картинки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с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и</w:t>
            </w:r>
            <w:r>
              <w:rPr>
                <w:sz w:val="28"/>
                <w:szCs w:val="28"/>
                <w:lang w:val="ru-RU"/>
              </w:rPr>
              <w:t xml:space="preserve">зображением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семейных 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дел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553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Моя семья самая…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редста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лений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</w:t>
            </w:r>
            <w:r>
              <w:rPr>
                <w:sz w:val="28"/>
                <w:szCs w:val="28"/>
                <w:lang w:val="ru-RU"/>
              </w:rPr>
              <w:t xml:space="preserve">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семье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 xml:space="preserve">Мяч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103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Подарки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ролях членов семьи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своем месте в семье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Сюжетные картинки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551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Помоги бабушке навести порядок</w:t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Расширение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представлений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о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</w:t>
            </w:r>
            <w:r>
              <w:rPr>
                <w:sz w:val="28"/>
                <w:szCs w:val="28"/>
                <w:lang w:val="ru-RU"/>
              </w:rPr>
              <w:t xml:space="preserve">емейной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роли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бабушки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Сюжетные картинки</w:t>
            </w:r>
            <w:r>
              <w:rPr>
                <w:spacing w:val="-2"/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Кукла-бабушка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551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Скажи, о чем я говорю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Расширение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представлений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о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сех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членах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семьи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03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ind w:right="16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оживет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квартире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семье, домашних животных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предста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своем месте в семье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1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Устала наша бабушка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уважения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старшим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ч</w:t>
            </w:r>
            <w:r>
              <w:rPr>
                <w:sz w:val="28"/>
                <w:szCs w:val="28"/>
                <w:lang w:val="ru-RU"/>
              </w:rPr>
              <w:t xml:space="preserve">ленам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семьи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1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Мамины помощники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стремления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</w:t>
            </w:r>
            <w:r>
              <w:rPr>
                <w:sz w:val="28"/>
                <w:szCs w:val="28"/>
                <w:lang w:val="ru-RU"/>
              </w:rPr>
              <w:t xml:space="preserve">омогать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страшим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дому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ind w:right="16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большая 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семья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представлений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членах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семьи</w:t>
            </w:r>
            <w:r>
              <w:rPr>
                <w:sz w:val="28"/>
                <w:szCs w:val="28"/>
                <w:lang w:val="ru-RU"/>
              </w:rPr>
              <w:t xml:space="preserve">. Фор</w:t>
            </w:r>
            <w:r>
              <w:rPr>
                <w:sz w:val="28"/>
                <w:szCs w:val="28"/>
                <w:lang w:val="ru-RU"/>
              </w:rPr>
              <w:t xml:space="preserve">мирование</w:t>
            </w:r>
            <w:r>
              <w:rPr>
                <w:sz w:val="28"/>
                <w:szCs w:val="28"/>
                <w:lang w:val="ru-RU"/>
              </w:rPr>
              <w:t xml:space="preserve"> п</w:t>
            </w:r>
            <w:r>
              <w:rPr>
                <w:sz w:val="28"/>
                <w:szCs w:val="28"/>
                <w:lang w:val="ru-RU"/>
              </w:rPr>
              <w:t xml:space="preserve">редста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своем месте в семье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 xml:space="preserve">-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551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Рисуем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портрет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представлений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о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членах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семьи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Опорная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схема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551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Семья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играет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цепочку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слов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лений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о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ролях членов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семьи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Сюжетные картинки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28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Скажи по-другому</w:t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ind w:right="201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Расширение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словарного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запаса по теме «Семья»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Картинки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с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и</w:t>
            </w:r>
            <w:r>
              <w:rPr>
                <w:sz w:val="28"/>
                <w:szCs w:val="28"/>
                <w:lang w:val="ru-RU"/>
              </w:rPr>
              <w:t xml:space="preserve">зображением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членов 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семьи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103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Семейное путешествие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представлений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семейных традициях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своем месте в семье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Картинки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с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</w:t>
            </w:r>
            <w:r>
              <w:rPr>
                <w:sz w:val="28"/>
                <w:szCs w:val="28"/>
                <w:lang w:val="ru-RU"/>
              </w:rPr>
              <w:t xml:space="preserve">зображением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чемодана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103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начну, 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закончи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ind w:left="105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Расширение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представлений 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о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67"/>
              <w:ind w:left="105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</w:t>
            </w:r>
            <w:r>
              <w:rPr>
                <w:sz w:val="28"/>
                <w:szCs w:val="28"/>
                <w:lang w:val="ru-RU"/>
              </w:rPr>
              <w:t xml:space="preserve">емейных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обязанностях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ind w:left="10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Сюжетные картинки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03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Один - много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ind w:left="105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Расширение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словарного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запаса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67"/>
              <w:ind w:left="105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теме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«Семья»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ind w:left="106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 xml:space="preserve">Мяч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103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Кто больше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ind w:left="105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Активизация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речи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детей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слово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«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семья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»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ind w:left="106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Карточки - смайлики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103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Назови слова - родственники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ind w:left="105" w:right="571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представлений </w:t>
            </w:r>
            <w:r>
              <w:rPr>
                <w:sz w:val="28"/>
                <w:szCs w:val="28"/>
                <w:lang w:val="ru-RU"/>
              </w:rPr>
              <w:t xml:space="preserve">детей о семье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положительного эмоционального отношения 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семье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ind w:left="106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 xml:space="preserve">-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1103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Кто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приехал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ind w:left="165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предста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лений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67"/>
              <w:ind w:left="105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</w:t>
            </w:r>
            <w:r>
              <w:rPr>
                <w:sz w:val="28"/>
                <w:szCs w:val="28"/>
                <w:lang w:val="ru-RU"/>
              </w:rPr>
              <w:t xml:space="preserve">етей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родственниках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ind w:left="106"/>
              <w:spacing w:line="360" w:lineRule="auto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03"/>
        </w:trPr>
        <w:tc>
          <w:tcPr>
            <w:tcW w:w="2409" w:type="dxa"/>
            <w:textDirection w:val="lrTb"/>
            <w:noWrap w:val="false"/>
          </w:tcPr>
          <w:p>
            <w:pPr>
              <w:pStyle w:val="667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Семейные загадки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667"/>
              <w:ind w:left="105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</w:t>
            </w: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лений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своем месте в семье, о ролях членов семьи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Формирование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положительного эмоционального отношения к 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семье</w:t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67"/>
              <w:ind w:left="106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 xml:space="preserve">-</w:t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6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6"/>
        <w:jc w:val="both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426"/>
        <w:jc w:val="both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664"/>
        <w:ind w:left="4"/>
        <w:jc w:val="right"/>
        <w:spacing w:before="67"/>
        <w:rPr>
          <w:sz w:val="24"/>
          <w:szCs w:val="24"/>
        </w:rPr>
      </w:pPr>
      <w:r>
        <w:rPr>
          <w:sz w:val="24"/>
          <w:szCs w:val="24"/>
        </w:rPr>
        <w:t xml:space="preserve">Приложение 4</w:t>
      </w:r>
      <w:r>
        <w:rPr>
          <w:sz w:val="24"/>
          <w:szCs w:val="24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Основные используемые источники информации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Буланова Д. Д. Формирование принадлежности к семье у детей старшего дошкольного возраста. // теория и практика общественного развития (2015, №3) Волгоград: Учитель. 2007г.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Каратаева Н.А. Воспитание уважительного отношения к традициям семьи у детей дошкольного возраста. М.: Академия, 2007. – 265с.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"/>
        </w:num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Даусон А.Д., Утёмов В.В. Формирование семейных ценностей у детей старшего дошкольного возраста. ФГОС дошкольного образования: Методическое пособие. - Киров: Издательство: Межрегиональный центр инновационных технологий в образовании, 2016. – 40с.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ЭЛЕКТРОННЫЕ РЕСУРСЫ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Формирование семейных ценностей у детей старшего дошкольного возраста. Научная статья по специальности «Науки об образовании» [Электронный ресурс]. – Режим доступа: </w:t>
      </w:r>
      <w:hyperlink r:id="rId9" w:tooltip="https://cyberleninka.ru/article/n/formirovanie-semeynyh-tsennostey-u-detey-starshego-doshkolnogo-vozrasta/viewer" w:history="1">
        <w:r>
          <w:rPr>
            <w:rStyle w:val="679"/>
            <w:rFonts w:ascii="Times New Roman" w:hAnsi="Times New Roman" w:eastAsia="Times New Roman" w:cs="Times New Roman"/>
            <w:sz w:val="28"/>
            <w:szCs w:val="28"/>
          </w:rPr>
          <w:t xml:space="preserve">https://cyberleninka.ru/article/n/formirovanie-semeynyh-tsennostey-u-detey-starshego-doshkolnogo-vozrasta/viewer</w:t>
        </w:r>
      </w:hyperlink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Селянская, А. В. Приобщение старших дошкольников к миру семьи (из опыта работы)/ А.В. Селянская. — Текст: непосредственный // Вопросы дошкольной педагогики. — 2020. — №4 (31). — С.81-84. — URL: </w:t>
      </w:r>
      <w:hyperlink r:id="rId10" w:tooltip="https://moluch.ru/th/1/archive/160/5028/" w:history="1">
        <w:r>
          <w:rPr>
            <w:rStyle w:val="679"/>
            <w:rFonts w:ascii="Times New Roman" w:hAnsi="Times New Roman" w:eastAsia="Times New Roman" w:cs="Times New Roman"/>
            <w:sz w:val="28"/>
            <w:szCs w:val="28"/>
          </w:rPr>
          <w:t xml:space="preserve">https://moluch.ru/th/1/archive/160/5028/</w:t>
        </w:r>
      </w:hyperlink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426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r/>
      <w:r/>
    </w:p>
    <w:sectPr>
      <w:footnotePr/>
      <w:endnotePr/>
      <w:type w:val="continuous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661"/>
        <w:spacing w:before="0" w:after="0"/>
        <w:rPr>
          <w:rFonts w:asciiTheme="minorHAnsi" w:hAnsiTheme="minorHAnsi" w:eastAsiaTheme="minorEastAsia" w:cstheme="minorBidi"/>
          <w:sz w:val="22"/>
          <w:szCs w:val="22"/>
        </w:rPr>
      </w:pPr>
      <w:r>
        <w:separator/>
      </w:r>
      <w:r>
        <w:rPr>
          <w:rFonts w:asciiTheme="minorHAnsi" w:hAnsiTheme="minorHAnsi" w:eastAsiaTheme="minorEastAsia" w:cstheme="minorBidi"/>
          <w:sz w:val="22"/>
          <w:szCs w:val="22"/>
        </w:rPr>
      </w:r>
    </w:p>
  </w:endnote>
  <w:endnote w:type="continuationSeparator" w:id="0">
    <w:p>
      <w:pPr>
        <w:pStyle w:val="661"/>
        <w:spacing w:before="0" w:after="0"/>
        <w:rPr>
          <w:rFonts w:asciiTheme="minorHAnsi" w:hAnsiTheme="minorHAnsi" w:eastAsiaTheme="minorEastAsia" w:cstheme="minorBidi"/>
          <w:sz w:val="22"/>
          <w:szCs w:val="22"/>
        </w:rPr>
      </w:pPr>
      <w:r>
        <w:continuationSeparator/>
      </w:r>
      <w:r>
        <w:rPr>
          <w:rFonts w:asciiTheme="minorHAnsi" w:hAnsiTheme="minorHAnsi" w:eastAsiaTheme="minorEastAsia" w:cstheme="minorBidi"/>
          <w:sz w:val="22"/>
          <w:szCs w:val="22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661"/>
        <w:spacing w:before="0" w:after="0"/>
        <w:rPr>
          <w:rFonts w:asciiTheme="minorHAnsi" w:hAnsiTheme="minorHAnsi" w:eastAsiaTheme="minorEastAsia" w:cstheme="minorBidi"/>
          <w:sz w:val="22"/>
          <w:szCs w:val="22"/>
        </w:rPr>
      </w:pPr>
      <w:r>
        <w:separator/>
      </w:r>
      <w:r>
        <w:rPr>
          <w:rFonts w:asciiTheme="minorHAnsi" w:hAnsiTheme="minorHAnsi" w:eastAsiaTheme="minorEastAsia" w:cstheme="minorBidi"/>
          <w:sz w:val="22"/>
          <w:szCs w:val="22"/>
        </w:rPr>
      </w:r>
    </w:p>
  </w:footnote>
  <w:footnote w:type="continuationSeparator" w:id="0">
    <w:p>
      <w:pPr>
        <w:pStyle w:val="661"/>
        <w:spacing w:before="0" w:after="0"/>
        <w:rPr>
          <w:rFonts w:asciiTheme="minorHAnsi" w:hAnsiTheme="minorHAnsi" w:eastAsiaTheme="minorEastAsia" w:cstheme="minorBidi"/>
          <w:sz w:val="22"/>
          <w:szCs w:val="22"/>
        </w:rPr>
      </w:pPr>
      <w:r>
        <w:continuationSeparator/>
      </w:r>
      <w:r>
        <w:rPr>
          <w:rFonts w:asciiTheme="minorHAnsi" w:hAnsiTheme="minorHAnsi" w:eastAsiaTheme="minorEastAsia" w:cstheme="minorBidi"/>
          <w:sz w:val="22"/>
          <w:szCs w:val="2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-180" w:hanging="360"/>
        <w:tabs>
          <w:tab w:val="num" w:pos="-1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0" w:hanging="360"/>
        <w:tabs>
          <w:tab w:val="num" w:pos="5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18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980" w:hanging="360"/>
        <w:tabs>
          <w:tab w:val="num" w:pos="19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700" w:hanging="360"/>
        <w:tabs>
          <w:tab w:val="num" w:pos="27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420" w:hanging="180"/>
        <w:tabs>
          <w:tab w:val="num" w:pos="34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140" w:hanging="360"/>
        <w:tabs>
          <w:tab w:val="num" w:pos="41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860" w:hanging="360"/>
        <w:tabs>
          <w:tab w:val="num" w:pos="48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580" w:hanging="180"/>
        <w:tabs>
          <w:tab w:val="num" w:pos="55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6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8"/>
    <w:uiPriority w:val="99"/>
  </w:style>
  <w:style w:type="character" w:styleId="45">
    <w:name w:val="Footer Char"/>
    <w:basedOn w:val="658"/>
    <w:link w:val="670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0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Normal (Web)"/>
    <w:basedOn w:val="65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62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eastAsiaTheme="minorHAnsi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64">
    <w:name w:val="Body Text"/>
    <w:basedOn w:val="657"/>
    <w:link w:val="665"/>
    <w:uiPriority w:val="1"/>
    <w:qFormat/>
    <w:pPr>
      <w:ind w:left="285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665" w:customStyle="1">
    <w:name w:val="Основной текст Знак"/>
    <w:basedOn w:val="658"/>
    <w:link w:val="664"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666" w:customStyle="1">
    <w:name w:val="Heading 1"/>
    <w:basedOn w:val="657"/>
    <w:uiPriority w:val="1"/>
    <w:qFormat/>
    <w:pPr>
      <w:ind w:left="993"/>
      <w:jc w:val="center"/>
      <w:spacing w:before="72" w:after="0" w:line="240" w:lineRule="auto"/>
      <w:widowControl w:val="off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667" w:customStyle="1">
    <w:name w:val="Table Paragraph"/>
    <w:basedOn w:val="657"/>
    <w:uiPriority w:val="1"/>
    <w:qFormat/>
    <w:pPr>
      <w:ind w:left="107"/>
      <w:spacing w:after="0" w:line="256" w:lineRule="exact"/>
      <w:widowControl w:val="off"/>
    </w:pPr>
    <w:rPr>
      <w:rFonts w:ascii="Times New Roman" w:hAnsi="Times New Roman" w:eastAsia="Times New Roman" w:cs="Times New Roman"/>
      <w:lang w:eastAsia="en-US"/>
    </w:rPr>
  </w:style>
  <w:style w:type="paragraph" w:styleId="668">
    <w:name w:val="Header"/>
    <w:basedOn w:val="657"/>
    <w:link w:val="66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Верхний колонтитул Знак"/>
    <w:basedOn w:val="658"/>
    <w:link w:val="668"/>
    <w:uiPriority w:val="99"/>
    <w:semiHidden/>
  </w:style>
  <w:style w:type="paragraph" w:styleId="670">
    <w:name w:val="Footer"/>
    <w:basedOn w:val="657"/>
    <w:link w:val="67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1" w:customStyle="1">
    <w:name w:val="Нижний колонтитул Знак"/>
    <w:basedOn w:val="658"/>
    <w:link w:val="670"/>
    <w:uiPriority w:val="99"/>
    <w:semiHidden/>
  </w:style>
  <w:style w:type="paragraph" w:styleId="672" w:customStyle="1">
    <w:name w:val="c9"/>
    <w:basedOn w:val="6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73" w:customStyle="1">
    <w:name w:val="c0"/>
    <w:basedOn w:val="658"/>
  </w:style>
  <w:style w:type="paragraph" w:styleId="674" w:customStyle="1">
    <w:name w:val="c4"/>
    <w:basedOn w:val="6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75" w:customStyle="1">
    <w:name w:val="c1"/>
    <w:basedOn w:val="658"/>
  </w:style>
  <w:style w:type="character" w:styleId="676">
    <w:name w:val="Strong"/>
    <w:basedOn w:val="658"/>
    <w:qFormat/>
    <w:rPr>
      <w:b/>
      <w:bCs/>
    </w:rPr>
  </w:style>
  <w:style w:type="character" w:styleId="677" w:customStyle="1">
    <w:name w:val="apple-converted-space"/>
    <w:basedOn w:val="658"/>
  </w:style>
  <w:style w:type="character" w:styleId="678">
    <w:name w:val="Emphasis"/>
    <w:basedOn w:val="658"/>
    <w:qFormat/>
    <w:rPr>
      <w:i/>
      <w:iCs/>
    </w:rPr>
  </w:style>
  <w:style w:type="character" w:styleId="679">
    <w:name w:val="Hyperlink"/>
    <w:basedOn w:val="65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yberleninka.ru/article/n/formirovanie-semeynyh-tsennostey-u-detey-starshego-doshkolnogo-vozrasta/viewer" TargetMode="External"/><Relationship Id="rId10" Type="http://schemas.openxmlformats.org/officeDocument/2006/relationships/hyperlink" Target="https://moluch.ru/th/1/archive/160/502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М.А.</dc:creator>
  <cp:lastModifiedBy>Аноним</cp:lastModifiedBy>
  <cp:revision>3</cp:revision>
  <dcterms:created xsi:type="dcterms:W3CDTF">2025-01-24T18:16:00Z</dcterms:created>
  <dcterms:modified xsi:type="dcterms:W3CDTF">2025-01-25T12:25:43Z</dcterms:modified>
</cp:coreProperties>
</file>